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046F3EB" w14:textId="77777777" w:rsidR="00717190" w:rsidRDefault="00717190" w:rsidP="009C0829">
      <w:pPr>
        <w:rPr>
          <w:rFonts w:ascii="Arial" w:hAnsi="Arial" w:cs="Arial"/>
          <w:b/>
          <w:bCs/>
          <w:sz w:val="30"/>
          <w:szCs w:val="30"/>
          <w:highlight w:val="yellow"/>
          <w:u w:val="single"/>
        </w:rPr>
      </w:pPr>
      <w:bookmarkStart w:id="0" w:name="_GoBack"/>
      <w:bookmarkEnd w:id="0"/>
    </w:p>
    <w:p w14:paraId="0EE8AD93" w14:textId="326BBF0A" w:rsidR="00717190" w:rsidRDefault="00FF3D0C" w:rsidP="00717190">
      <w:pPr>
        <w:jc w:val="center"/>
        <w:rPr>
          <w:rFonts w:ascii="Arial" w:hAnsi="Arial" w:cs="Arial"/>
          <w:b/>
          <w:bCs/>
          <w:sz w:val="30"/>
          <w:szCs w:val="30"/>
          <w:u w:val="single"/>
        </w:rPr>
      </w:pPr>
      <w:r w:rsidRPr="000178D9">
        <w:rPr>
          <w:rFonts w:ascii="Arial" w:hAnsi="Arial" w:cs="Arial"/>
          <w:b/>
          <w:bCs/>
          <w:sz w:val="30"/>
          <w:szCs w:val="30"/>
          <w:highlight w:val="yellow"/>
          <w:u w:val="single"/>
        </w:rPr>
        <w:t>SCIENCE POLICY ENGAGEMENT OPPORTUNITIES</w:t>
      </w:r>
      <w:r w:rsidR="000178D9" w:rsidRPr="000178D9">
        <w:rPr>
          <w:rFonts w:ascii="Arial" w:hAnsi="Arial" w:cs="Arial"/>
          <w:b/>
          <w:bCs/>
          <w:sz w:val="30"/>
          <w:szCs w:val="30"/>
          <w:highlight w:val="yellow"/>
          <w:u w:val="single"/>
        </w:rPr>
        <w:t xml:space="preserve"> </w:t>
      </w:r>
    </w:p>
    <w:p w14:paraId="6A8CA6E4" w14:textId="77777777" w:rsidR="00656BAA" w:rsidRDefault="00656BAA" w:rsidP="00717190">
      <w:pPr>
        <w:jc w:val="center"/>
        <w:rPr>
          <w:rFonts w:ascii="Arial" w:hAnsi="Arial" w:cs="Arial"/>
          <w:b/>
          <w:bCs/>
          <w:sz w:val="30"/>
          <w:szCs w:val="30"/>
          <w:u w:val="single"/>
        </w:rPr>
      </w:pPr>
    </w:p>
    <w:tbl>
      <w:tblPr>
        <w:tblStyle w:val="TableGrid"/>
        <w:tblW w:w="0" w:type="auto"/>
        <w:tblLook w:val="04A0" w:firstRow="1" w:lastRow="0" w:firstColumn="1" w:lastColumn="0" w:noHBand="0" w:noVBand="1"/>
      </w:tblPr>
      <w:tblGrid>
        <w:gridCol w:w="2582"/>
        <w:gridCol w:w="6768"/>
      </w:tblGrid>
      <w:tr w:rsidR="000178D9" w:rsidRPr="0086568E" w14:paraId="1F5E8CA2" w14:textId="77777777" w:rsidTr="00656BAA">
        <w:trPr>
          <w:trHeight w:val="611"/>
        </w:trPr>
        <w:tc>
          <w:tcPr>
            <w:tcW w:w="9350" w:type="dxa"/>
            <w:gridSpan w:val="2"/>
            <w:shd w:val="clear" w:color="auto" w:fill="833C0B" w:themeFill="accent2" w:themeFillShade="80"/>
            <w:vAlign w:val="center"/>
          </w:tcPr>
          <w:p w14:paraId="5EA7148E" w14:textId="0E0CE201" w:rsidR="000178D9" w:rsidRDefault="000178D9" w:rsidP="00A81AEE">
            <w:pPr>
              <w:jc w:val="center"/>
              <w:rPr>
                <w:rFonts w:ascii="Rockwell Extra Bold" w:hAnsi="Rockwell Extra Bold" w:cs="David"/>
                <w:color w:val="FFFFFF" w:themeColor="background1"/>
                <w:sz w:val="44"/>
                <w:szCs w:val="44"/>
              </w:rPr>
            </w:pPr>
            <w:r>
              <w:rPr>
                <w:rFonts w:ascii="Rockwell Extra Bold" w:hAnsi="Rockwell Extra Bold" w:cs="David"/>
                <w:color w:val="FFFFFF" w:themeColor="background1"/>
                <w:sz w:val="44"/>
                <w:szCs w:val="44"/>
              </w:rPr>
              <w:t xml:space="preserve">NATIONAL SCIENCE POLICY </w:t>
            </w:r>
            <w:r w:rsidR="00656BAA">
              <w:rPr>
                <w:rFonts w:ascii="Rockwell Extra Bold" w:hAnsi="Rockwell Extra Bold" w:cs="David"/>
                <w:color w:val="FFFFFF" w:themeColor="background1"/>
                <w:sz w:val="44"/>
                <w:szCs w:val="44"/>
              </w:rPr>
              <w:t>NETWORK (NSPN)</w:t>
            </w:r>
          </w:p>
          <w:p w14:paraId="4ACC6C2B" w14:textId="4B91A59D" w:rsidR="000178D9" w:rsidRPr="0086568E" w:rsidRDefault="00656BAA" w:rsidP="00A81AEE">
            <w:pPr>
              <w:jc w:val="center"/>
              <w:rPr>
                <w:rFonts w:ascii="Arial Nova Light" w:hAnsi="Arial Nova Light" w:cs="David"/>
                <w:b/>
                <w:bCs/>
                <w:sz w:val="36"/>
                <w:szCs w:val="36"/>
              </w:rPr>
            </w:pPr>
            <w:r>
              <w:rPr>
                <w:rFonts w:ascii="Arial Nova Light" w:hAnsi="Arial Nova Light" w:cs="David"/>
                <w:b/>
                <w:bCs/>
                <w:color w:val="FFFFFF" w:themeColor="background1"/>
                <w:sz w:val="36"/>
                <w:szCs w:val="36"/>
              </w:rPr>
              <w:t>W</w:t>
            </w:r>
            <w:r w:rsidR="000178D9" w:rsidRPr="000178D9">
              <w:rPr>
                <w:rFonts w:ascii="Arial Nova Light" w:hAnsi="Arial Nova Light" w:cs="David"/>
                <w:b/>
                <w:bCs/>
                <w:color w:val="FFFFFF" w:themeColor="background1"/>
                <w:sz w:val="36"/>
                <w:szCs w:val="36"/>
              </w:rPr>
              <w:t>e strongly encourage all BSP members to become NSPN members</w:t>
            </w:r>
            <w:r>
              <w:rPr>
                <w:rFonts w:ascii="Arial Nova Light" w:hAnsi="Arial Nova Light" w:cs="David"/>
                <w:b/>
                <w:bCs/>
                <w:color w:val="FFFFFF" w:themeColor="background1"/>
                <w:sz w:val="36"/>
                <w:szCs w:val="36"/>
              </w:rPr>
              <w:t>. You</w:t>
            </w:r>
            <w:r w:rsidR="000178D9" w:rsidRPr="000178D9">
              <w:rPr>
                <w:rFonts w:ascii="Arial Nova Light" w:hAnsi="Arial Nova Light" w:cs="David"/>
                <w:b/>
                <w:bCs/>
                <w:color w:val="FFFFFF" w:themeColor="background1"/>
                <w:sz w:val="36"/>
                <w:szCs w:val="36"/>
              </w:rPr>
              <w:t xml:space="preserve"> </w:t>
            </w:r>
            <w:r>
              <w:rPr>
                <w:rFonts w:ascii="Arial Nova Light" w:hAnsi="Arial Nova Light" w:cs="David"/>
                <w:b/>
                <w:bCs/>
                <w:color w:val="FFFFFF" w:themeColor="background1"/>
                <w:sz w:val="36"/>
                <w:szCs w:val="36"/>
              </w:rPr>
              <w:t>will</w:t>
            </w:r>
            <w:r w:rsidR="000178D9" w:rsidRPr="000178D9">
              <w:rPr>
                <w:rFonts w:ascii="Arial Nova Light" w:hAnsi="Arial Nova Light" w:cs="David"/>
                <w:b/>
                <w:bCs/>
                <w:color w:val="FFFFFF" w:themeColor="background1"/>
                <w:sz w:val="36"/>
                <w:szCs w:val="36"/>
              </w:rPr>
              <w:t xml:space="preserve"> receive regular e-mails about </w:t>
            </w:r>
            <w:r>
              <w:rPr>
                <w:rFonts w:ascii="Arial Nova Light" w:hAnsi="Arial Nova Light" w:cs="David"/>
                <w:b/>
                <w:bCs/>
                <w:color w:val="FFFFFF" w:themeColor="background1"/>
                <w:sz w:val="36"/>
                <w:szCs w:val="36"/>
              </w:rPr>
              <w:t xml:space="preserve">the many </w:t>
            </w:r>
            <w:r w:rsidR="000178D9" w:rsidRPr="000178D9">
              <w:rPr>
                <w:rFonts w:ascii="Arial Nova Light" w:hAnsi="Arial Nova Light" w:cs="David"/>
                <w:b/>
                <w:bCs/>
                <w:color w:val="FFFFFF" w:themeColor="background1"/>
                <w:sz w:val="36"/>
                <w:szCs w:val="36"/>
              </w:rPr>
              <w:t xml:space="preserve">upcoming </w:t>
            </w:r>
            <w:r>
              <w:rPr>
                <w:rFonts w:ascii="Arial Nova Light" w:hAnsi="Arial Nova Light" w:cs="David"/>
                <w:b/>
                <w:bCs/>
                <w:color w:val="FFFFFF" w:themeColor="background1"/>
                <w:sz w:val="36"/>
                <w:szCs w:val="36"/>
              </w:rPr>
              <w:t>science policy engagement opportunities</w:t>
            </w:r>
            <w:r w:rsidR="009C0829">
              <w:rPr>
                <w:rFonts w:ascii="Arial Nova Light" w:hAnsi="Arial Nova Light" w:cs="David"/>
                <w:b/>
                <w:bCs/>
                <w:color w:val="FFFFFF" w:themeColor="background1"/>
                <w:sz w:val="36"/>
                <w:szCs w:val="36"/>
              </w:rPr>
              <w:t xml:space="preserve"> available to early-career scientists</w:t>
            </w:r>
            <w:r w:rsidR="000178D9" w:rsidRPr="000178D9">
              <w:rPr>
                <w:rFonts w:ascii="Arial Nova Light" w:hAnsi="Arial Nova Light" w:cs="David"/>
                <w:b/>
                <w:bCs/>
                <w:color w:val="FFFFFF" w:themeColor="background1"/>
                <w:sz w:val="36"/>
                <w:szCs w:val="36"/>
              </w:rPr>
              <w:t xml:space="preserve">!   </w:t>
            </w:r>
          </w:p>
        </w:tc>
      </w:tr>
      <w:tr w:rsidR="000178D9" w:rsidRPr="003F580F" w14:paraId="481B6C7F" w14:textId="77777777" w:rsidTr="00656BAA">
        <w:trPr>
          <w:trHeight w:val="1151"/>
        </w:trPr>
        <w:tc>
          <w:tcPr>
            <w:tcW w:w="2582" w:type="dxa"/>
            <w:vAlign w:val="center"/>
          </w:tcPr>
          <w:p w14:paraId="0945E29F" w14:textId="60644ED9" w:rsidR="000178D9" w:rsidRPr="003F580F" w:rsidRDefault="00656BAA" w:rsidP="00A81AEE">
            <w:pPr>
              <w:jc w:val="center"/>
              <w:rPr>
                <w:rFonts w:ascii="Arial Nova Light" w:hAnsi="Arial Nova Light" w:cs="David"/>
                <w:b/>
                <w:bCs/>
                <w:sz w:val="36"/>
                <w:szCs w:val="36"/>
              </w:rPr>
            </w:pPr>
            <w:r>
              <w:rPr>
                <w:rFonts w:ascii="Arial Nova Light" w:hAnsi="Arial Nova Light" w:cs="David"/>
                <w:b/>
                <w:bCs/>
                <w:sz w:val="36"/>
                <w:szCs w:val="36"/>
              </w:rPr>
              <w:t xml:space="preserve">Registration link </w:t>
            </w:r>
          </w:p>
        </w:tc>
        <w:tc>
          <w:tcPr>
            <w:tcW w:w="6768" w:type="dxa"/>
            <w:vAlign w:val="center"/>
          </w:tcPr>
          <w:p w14:paraId="5EADAEE5" w14:textId="617FA7D9" w:rsidR="000178D9" w:rsidRPr="000178D9" w:rsidRDefault="009E5BE5" w:rsidP="00A81AEE">
            <w:pPr>
              <w:jc w:val="center"/>
              <w:rPr>
                <w:rFonts w:ascii="Arial" w:hAnsi="Arial" w:cs="Arial"/>
                <w:sz w:val="32"/>
                <w:szCs w:val="32"/>
              </w:rPr>
            </w:pPr>
            <w:hyperlink r:id="rId8" w:history="1">
              <w:r w:rsidR="00656BAA" w:rsidRPr="005D0BA8">
                <w:rPr>
                  <w:rStyle w:val="Hyperlink"/>
                  <w:rFonts w:ascii="Arial" w:hAnsi="Arial" w:cs="Arial"/>
                  <w:sz w:val="32"/>
                  <w:szCs w:val="32"/>
                </w:rPr>
                <w:t>https://scipolnetwork.org/signup</w:t>
              </w:r>
            </w:hyperlink>
          </w:p>
        </w:tc>
      </w:tr>
    </w:tbl>
    <w:p w14:paraId="57781C5D" w14:textId="35E4F626" w:rsidR="000178D9" w:rsidRDefault="000178D9" w:rsidP="000178D9">
      <w:pPr>
        <w:rPr>
          <w:rFonts w:ascii="Arial" w:hAnsi="Arial" w:cs="Arial"/>
          <w:b/>
          <w:bCs/>
          <w:sz w:val="30"/>
          <w:szCs w:val="30"/>
          <w:u w:val="single"/>
        </w:rPr>
      </w:pPr>
    </w:p>
    <w:p w14:paraId="2BC3EBE5" w14:textId="16009E7B" w:rsidR="000178D9" w:rsidRDefault="00656BAA" w:rsidP="00656BAA">
      <w:pPr>
        <w:pStyle w:val="ListParagraph"/>
        <w:numPr>
          <w:ilvl w:val="0"/>
          <w:numId w:val="8"/>
        </w:numPr>
        <w:rPr>
          <w:rFonts w:ascii="Arial" w:hAnsi="Arial" w:cs="Arial"/>
          <w:sz w:val="30"/>
          <w:szCs w:val="30"/>
        </w:rPr>
      </w:pPr>
      <w:r>
        <w:rPr>
          <w:rFonts w:ascii="Arial" w:hAnsi="Arial" w:cs="Arial"/>
          <w:sz w:val="30"/>
          <w:szCs w:val="30"/>
        </w:rPr>
        <w:t xml:space="preserve"> Make sure you are marking down “East” as your regional hub. </w:t>
      </w:r>
    </w:p>
    <w:p w14:paraId="5A4978C9" w14:textId="2D8B55EC" w:rsidR="00656BAA" w:rsidRDefault="00656BAA" w:rsidP="00656BAA">
      <w:pPr>
        <w:pStyle w:val="ListParagraph"/>
        <w:numPr>
          <w:ilvl w:val="0"/>
          <w:numId w:val="8"/>
        </w:numPr>
        <w:rPr>
          <w:rFonts w:ascii="Arial" w:hAnsi="Arial" w:cs="Arial"/>
          <w:sz w:val="30"/>
          <w:szCs w:val="30"/>
        </w:rPr>
      </w:pPr>
      <w:r w:rsidRPr="00656BAA">
        <w:rPr>
          <w:rFonts w:ascii="Arial" w:hAnsi="Arial" w:cs="Arial"/>
          <w:sz w:val="30"/>
          <w:szCs w:val="30"/>
        </w:rPr>
        <w:t xml:space="preserve">For membership type, mark down “Early Career Scientist and Engineer”. </w:t>
      </w:r>
    </w:p>
    <w:p w14:paraId="556C0910" w14:textId="7C5A7861" w:rsidR="009C0829" w:rsidRPr="009C0829" w:rsidRDefault="009C0829" w:rsidP="00656BAA">
      <w:pPr>
        <w:pStyle w:val="ListParagraph"/>
        <w:numPr>
          <w:ilvl w:val="0"/>
          <w:numId w:val="8"/>
        </w:numPr>
        <w:rPr>
          <w:rFonts w:ascii="Arial" w:hAnsi="Arial" w:cs="Arial"/>
          <w:color w:val="FF0000"/>
          <w:sz w:val="30"/>
          <w:szCs w:val="30"/>
        </w:rPr>
      </w:pPr>
      <w:r w:rsidRPr="009C0829">
        <w:rPr>
          <w:rFonts w:ascii="Arial" w:hAnsi="Arial" w:cs="Arial"/>
          <w:color w:val="FF0000"/>
          <w:sz w:val="30"/>
          <w:szCs w:val="30"/>
        </w:rPr>
        <w:t xml:space="preserve"> Registration fees are $25 per year </w:t>
      </w:r>
    </w:p>
    <w:p w14:paraId="4D813925" w14:textId="717A19E7" w:rsidR="000178D9" w:rsidRDefault="000178D9" w:rsidP="00717190">
      <w:pPr>
        <w:jc w:val="center"/>
        <w:rPr>
          <w:rFonts w:ascii="Arial" w:hAnsi="Arial" w:cs="Arial"/>
          <w:b/>
          <w:bCs/>
          <w:sz w:val="30"/>
          <w:szCs w:val="30"/>
          <w:u w:val="single"/>
        </w:rPr>
      </w:pPr>
    </w:p>
    <w:p w14:paraId="7440AE79" w14:textId="70724606" w:rsidR="000178D9" w:rsidRDefault="000178D9" w:rsidP="00717190">
      <w:pPr>
        <w:jc w:val="center"/>
        <w:rPr>
          <w:rFonts w:ascii="Arial" w:hAnsi="Arial" w:cs="Arial"/>
          <w:b/>
          <w:bCs/>
          <w:sz w:val="30"/>
          <w:szCs w:val="30"/>
          <w:u w:val="single"/>
        </w:rPr>
      </w:pPr>
    </w:p>
    <w:p w14:paraId="6AF54DF0" w14:textId="5FBBD078" w:rsidR="000178D9" w:rsidRDefault="000178D9" w:rsidP="00717190">
      <w:pPr>
        <w:jc w:val="center"/>
        <w:rPr>
          <w:rFonts w:ascii="Arial" w:hAnsi="Arial" w:cs="Arial"/>
          <w:b/>
          <w:bCs/>
          <w:sz w:val="30"/>
          <w:szCs w:val="30"/>
          <w:u w:val="single"/>
        </w:rPr>
      </w:pPr>
    </w:p>
    <w:p w14:paraId="4339752B" w14:textId="0E50C9D7" w:rsidR="000178D9" w:rsidRDefault="000178D9" w:rsidP="00717190">
      <w:pPr>
        <w:jc w:val="center"/>
        <w:rPr>
          <w:rFonts w:ascii="Arial" w:hAnsi="Arial" w:cs="Arial"/>
          <w:b/>
          <w:bCs/>
          <w:sz w:val="30"/>
          <w:szCs w:val="30"/>
          <w:u w:val="single"/>
        </w:rPr>
      </w:pPr>
    </w:p>
    <w:p w14:paraId="4C5C0111" w14:textId="00A1B95A" w:rsidR="000178D9" w:rsidRDefault="000178D9" w:rsidP="00717190">
      <w:pPr>
        <w:jc w:val="center"/>
        <w:rPr>
          <w:rFonts w:ascii="Arial" w:hAnsi="Arial" w:cs="Arial"/>
          <w:b/>
          <w:bCs/>
          <w:sz w:val="30"/>
          <w:szCs w:val="30"/>
          <w:u w:val="single"/>
        </w:rPr>
      </w:pPr>
    </w:p>
    <w:p w14:paraId="15E64F00" w14:textId="7AB5A5B3" w:rsidR="000178D9" w:rsidRDefault="000178D9" w:rsidP="000178D9">
      <w:pPr>
        <w:rPr>
          <w:rFonts w:ascii="Arial" w:hAnsi="Arial" w:cs="Arial"/>
          <w:b/>
          <w:bCs/>
          <w:sz w:val="30"/>
          <w:szCs w:val="30"/>
        </w:rPr>
      </w:pPr>
    </w:p>
    <w:p w14:paraId="25A2BC5D" w14:textId="4FA38C5F" w:rsidR="00656BAA" w:rsidRDefault="00656BAA" w:rsidP="000178D9">
      <w:pPr>
        <w:rPr>
          <w:rFonts w:ascii="Arial" w:hAnsi="Arial" w:cs="Arial"/>
          <w:b/>
          <w:bCs/>
          <w:sz w:val="30"/>
          <w:szCs w:val="30"/>
        </w:rPr>
      </w:pPr>
    </w:p>
    <w:p w14:paraId="504CFC17" w14:textId="77777777" w:rsidR="00656BAA" w:rsidRPr="000178D9" w:rsidRDefault="00656BAA" w:rsidP="000178D9">
      <w:pPr>
        <w:rPr>
          <w:rFonts w:ascii="Arial" w:hAnsi="Arial" w:cs="Arial"/>
          <w:b/>
          <w:bCs/>
          <w:sz w:val="30"/>
          <w:szCs w:val="30"/>
        </w:rPr>
      </w:pPr>
    </w:p>
    <w:tbl>
      <w:tblPr>
        <w:tblStyle w:val="TableGrid"/>
        <w:tblW w:w="0" w:type="auto"/>
        <w:tblLook w:val="04A0" w:firstRow="1" w:lastRow="0" w:firstColumn="1" w:lastColumn="0" w:noHBand="0" w:noVBand="1"/>
      </w:tblPr>
      <w:tblGrid>
        <w:gridCol w:w="2832"/>
        <w:gridCol w:w="6518"/>
      </w:tblGrid>
      <w:tr w:rsidR="00FF3D0C" w:rsidRPr="003F580F" w14:paraId="45D525FB" w14:textId="77777777" w:rsidTr="00ED4BD7">
        <w:trPr>
          <w:trHeight w:val="611"/>
        </w:trPr>
        <w:tc>
          <w:tcPr>
            <w:tcW w:w="10790" w:type="dxa"/>
            <w:gridSpan w:val="2"/>
            <w:shd w:val="clear" w:color="auto" w:fill="4472C4" w:themeFill="accent1"/>
            <w:vAlign w:val="center"/>
          </w:tcPr>
          <w:p w14:paraId="79004CC8" w14:textId="42D8B9C8" w:rsidR="00FF3D0C" w:rsidRDefault="00FF3D0C" w:rsidP="00A81AEE">
            <w:pPr>
              <w:jc w:val="center"/>
              <w:rPr>
                <w:rFonts w:ascii="Rockwell Extra Bold" w:hAnsi="Rockwell Extra Bold" w:cs="David"/>
                <w:color w:val="FFFFFF" w:themeColor="background1"/>
                <w:sz w:val="44"/>
                <w:szCs w:val="44"/>
              </w:rPr>
            </w:pPr>
            <w:r w:rsidRPr="003F580F">
              <w:rPr>
                <w:rFonts w:ascii="Rockwell Extra Bold" w:hAnsi="Rockwell Extra Bold" w:cs="David"/>
                <w:color w:val="FFFFFF" w:themeColor="background1"/>
                <w:sz w:val="44"/>
                <w:szCs w:val="44"/>
              </w:rPr>
              <w:lastRenderedPageBreak/>
              <w:t>POLICY RESOURCES</w:t>
            </w:r>
            <w:r>
              <w:rPr>
                <w:rFonts w:ascii="Rockwell Extra Bold" w:hAnsi="Rockwell Extra Bold" w:cs="David"/>
                <w:color w:val="FFFFFF" w:themeColor="background1"/>
                <w:sz w:val="44"/>
                <w:szCs w:val="44"/>
              </w:rPr>
              <w:t xml:space="preserve"> – GET INVOLVED</w:t>
            </w:r>
            <w:r w:rsidR="0045785D">
              <w:rPr>
                <w:rFonts w:ascii="Rockwell Extra Bold" w:hAnsi="Rockwell Extra Bold" w:cs="David"/>
                <w:color w:val="FFFFFF" w:themeColor="background1"/>
                <w:sz w:val="44"/>
                <w:szCs w:val="44"/>
              </w:rPr>
              <w:t xml:space="preserve"> IN NEW YORK STATE AND BEYOND</w:t>
            </w:r>
          </w:p>
          <w:p w14:paraId="1B8E86C6" w14:textId="77777777" w:rsidR="00FF3D0C" w:rsidRPr="0086568E" w:rsidRDefault="00FF3D0C" w:rsidP="00A81AEE">
            <w:pPr>
              <w:jc w:val="center"/>
              <w:rPr>
                <w:rFonts w:ascii="Arial Nova Light" w:hAnsi="Arial Nova Light" w:cs="David"/>
                <w:b/>
                <w:bCs/>
                <w:sz w:val="36"/>
                <w:szCs w:val="36"/>
              </w:rPr>
            </w:pPr>
            <w:r w:rsidRPr="0086568E">
              <w:rPr>
                <w:rFonts w:ascii="Arial Nova Light" w:hAnsi="Arial Nova Light" w:cs="David"/>
                <w:b/>
                <w:bCs/>
                <w:color w:val="FFFFFF" w:themeColor="background1"/>
                <w:sz w:val="32"/>
                <w:szCs w:val="32"/>
              </w:rPr>
              <w:t>Contact your local representative for more information on current policies or to voice your own concerns</w:t>
            </w:r>
          </w:p>
        </w:tc>
      </w:tr>
      <w:tr w:rsidR="00FF3D0C" w:rsidRPr="003F580F" w14:paraId="7ABD09A2" w14:textId="77777777" w:rsidTr="00A81AEE">
        <w:trPr>
          <w:trHeight w:val="1151"/>
        </w:trPr>
        <w:tc>
          <w:tcPr>
            <w:tcW w:w="2875" w:type="dxa"/>
            <w:vAlign w:val="center"/>
          </w:tcPr>
          <w:p w14:paraId="1D1EF609" w14:textId="77777777" w:rsidR="00FF3D0C" w:rsidRPr="003F580F" w:rsidRDefault="00FF3D0C" w:rsidP="00A81AEE">
            <w:pPr>
              <w:jc w:val="center"/>
              <w:rPr>
                <w:rFonts w:ascii="Arial Nova Light" w:hAnsi="Arial Nova Light" w:cs="David"/>
                <w:b/>
                <w:bCs/>
                <w:sz w:val="36"/>
                <w:szCs w:val="36"/>
              </w:rPr>
            </w:pPr>
            <w:r w:rsidRPr="003F580F">
              <w:rPr>
                <w:rFonts w:ascii="Arial Nova Light" w:hAnsi="Arial Nova Light" w:cs="David"/>
                <w:b/>
                <w:bCs/>
                <w:sz w:val="36"/>
                <w:szCs w:val="36"/>
              </w:rPr>
              <w:t>Local Representatives</w:t>
            </w:r>
          </w:p>
        </w:tc>
        <w:tc>
          <w:tcPr>
            <w:tcW w:w="7915" w:type="dxa"/>
            <w:vAlign w:val="center"/>
          </w:tcPr>
          <w:p w14:paraId="47D187AB" w14:textId="77777777" w:rsidR="00FF3D0C" w:rsidRDefault="009E5BE5" w:rsidP="00A81AEE">
            <w:pPr>
              <w:jc w:val="center"/>
              <w:rPr>
                <w:rFonts w:ascii="Arial Nova Light" w:hAnsi="Arial Nova Light" w:cs="David"/>
                <w:sz w:val="32"/>
                <w:szCs w:val="32"/>
              </w:rPr>
            </w:pPr>
            <w:hyperlink r:id="rId9" w:history="1">
              <w:r w:rsidR="00FF3D0C" w:rsidRPr="00292B9E">
                <w:rPr>
                  <w:rStyle w:val="Hyperlink"/>
                  <w:rFonts w:ascii="Arial Nova Light" w:hAnsi="Arial Nova Light" w:cs="David"/>
                  <w:sz w:val="32"/>
                  <w:szCs w:val="32"/>
                </w:rPr>
                <w:t>Erie County Health Department Website</w:t>
              </w:r>
            </w:hyperlink>
          </w:p>
          <w:p w14:paraId="4C4E8123" w14:textId="77777777" w:rsidR="00FF3D0C" w:rsidRPr="003F580F" w:rsidRDefault="009E5BE5" w:rsidP="00A81AEE">
            <w:pPr>
              <w:jc w:val="center"/>
              <w:rPr>
                <w:rFonts w:ascii="Arial Nova Light" w:hAnsi="Arial Nova Light" w:cs="David"/>
                <w:sz w:val="32"/>
                <w:szCs w:val="32"/>
              </w:rPr>
            </w:pPr>
            <w:hyperlink r:id="rId10" w:history="1">
              <w:r w:rsidR="00FF3D0C" w:rsidRPr="004A19F6">
                <w:rPr>
                  <w:rStyle w:val="Hyperlink"/>
                  <w:rFonts w:ascii="Arial Nova Light" w:hAnsi="Arial Nova Light" w:cs="David"/>
                  <w:sz w:val="32"/>
                  <w:szCs w:val="32"/>
                </w:rPr>
                <w:t>Erie County Environment &amp; Planning Website</w:t>
              </w:r>
            </w:hyperlink>
          </w:p>
        </w:tc>
      </w:tr>
      <w:tr w:rsidR="00FF3D0C" w:rsidRPr="003F580F" w14:paraId="08CA3CCD" w14:textId="77777777" w:rsidTr="00A81AEE">
        <w:trPr>
          <w:trHeight w:val="1439"/>
        </w:trPr>
        <w:tc>
          <w:tcPr>
            <w:tcW w:w="2875" w:type="dxa"/>
            <w:vAlign w:val="center"/>
          </w:tcPr>
          <w:p w14:paraId="41277799" w14:textId="77777777" w:rsidR="00FF3D0C" w:rsidRPr="003F580F" w:rsidRDefault="00FF3D0C" w:rsidP="00A81AEE">
            <w:pPr>
              <w:jc w:val="center"/>
              <w:rPr>
                <w:rFonts w:ascii="Arial Nova Light" w:hAnsi="Arial Nova Light" w:cs="David"/>
                <w:b/>
                <w:bCs/>
                <w:sz w:val="36"/>
                <w:szCs w:val="36"/>
              </w:rPr>
            </w:pPr>
            <w:r>
              <w:rPr>
                <w:rFonts w:ascii="Arial Nova Light" w:hAnsi="Arial Nova Light" w:cs="David"/>
                <w:b/>
                <w:bCs/>
                <w:sz w:val="36"/>
                <w:szCs w:val="36"/>
              </w:rPr>
              <w:t xml:space="preserve">NY </w:t>
            </w:r>
            <w:r w:rsidRPr="003F580F">
              <w:rPr>
                <w:rFonts w:ascii="Arial Nova Light" w:hAnsi="Arial Nova Light" w:cs="David"/>
                <w:b/>
                <w:bCs/>
                <w:sz w:val="36"/>
                <w:szCs w:val="36"/>
              </w:rPr>
              <w:t>State Representatives</w:t>
            </w:r>
          </w:p>
        </w:tc>
        <w:tc>
          <w:tcPr>
            <w:tcW w:w="7915" w:type="dxa"/>
            <w:vAlign w:val="center"/>
          </w:tcPr>
          <w:p w14:paraId="22240A37" w14:textId="77777777" w:rsidR="00FF3D0C" w:rsidRDefault="009E5BE5" w:rsidP="00A81AEE">
            <w:pPr>
              <w:jc w:val="center"/>
              <w:rPr>
                <w:rFonts w:ascii="Arial Nova Light" w:hAnsi="Arial Nova Light" w:cs="David"/>
                <w:sz w:val="32"/>
                <w:szCs w:val="32"/>
              </w:rPr>
            </w:pPr>
            <w:hyperlink r:id="rId11" w:history="1">
              <w:r w:rsidR="00FF3D0C" w:rsidRPr="00292B9E">
                <w:rPr>
                  <w:rStyle w:val="Hyperlink"/>
                  <w:rFonts w:ascii="Arial Nova Light" w:hAnsi="Arial Nova Light" w:cs="David"/>
                  <w:sz w:val="32"/>
                  <w:szCs w:val="32"/>
                </w:rPr>
                <w:t>NYS Health Department Contact Information</w:t>
              </w:r>
            </w:hyperlink>
          </w:p>
          <w:p w14:paraId="5BA8AD74" w14:textId="77777777" w:rsidR="00FF3D0C" w:rsidRDefault="009E5BE5" w:rsidP="00A81AEE">
            <w:pPr>
              <w:jc w:val="center"/>
              <w:rPr>
                <w:rFonts w:ascii="Arial Nova Light" w:hAnsi="Arial Nova Light" w:cs="David"/>
                <w:sz w:val="32"/>
                <w:szCs w:val="32"/>
              </w:rPr>
            </w:pPr>
            <w:hyperlink r:id="rId12" w:history="1">
              <w:r w:rsidR="00FF3D0C" w:rsidRPr="00292B9E">
                <w:rPr>
                  <w:rStyle w:val="Hyperlink"/>
                  <w:rFonts w:ascii="Arial Nova Light" w:hAnsi="Arial Nova Light" w:cs="David"/>
                  <w:sz w:val="32"/>
                  <w:szCs w:val="32"/>
                </w:rPr>
                <w:t>Find your senator to voice your concerns</w:t>
              </w:r>
            </w:hyperlink>
          </w:p>
          <w:p w14:paraId="7113344C" w14:textId="77777777" w:rsidR="00FF3D0C" w:rsidRPr="003F580F" w:rsidRDefault="009E5BE5" w:rsidP="00A81AEE">
            <w:pPr>
              <w:jc w:val="center"/>
              <w:rPr>
                <w:rFonts w:ascii="Arial Nova Light" w:hAnsi="Arial Nova Light" w:cs="David"/>
                <w:sz w:val="32"/>
                <w:szCs w:val="32"/>
              </w:rPr>
            </w:pPr>
            <w:hyperlink r:id="rId13" w:history="1">
              <w:r w:rsidR="00FF3D0C" w:rsidRPr="005827CC">
                <w:rPr>
                  <w:rStyle w:val="Hyperlink"/>
                  <w:rFonts w:ascii="Arial Nova Light" w:hAnsi="Arial Nova Light" w:cs="David"/>
                  <w:sz w:val="32"/>
                  <w:szCs w:val="32"/>
                </w:rPr>
                <w:t>Contact the Department of Environmental Conservation</w:t>
              </w:r>
            </w:hyperlink>
          </w:p>
        </w:tc>
      </w:tr>
      <w:tr w:rsidR="00FF3D0C" w:rsidRPr="003F580F" w14:paraId="4401F445" w14:textId="77777777" w:rsidTr="00A81AEE">
        <w:trPr>
          <w:trHeight w:val="980"/>
        </w:trPr>
        <w:tc>
          <w:tcPr>
            <w:tcW w:w="2875" w:type="dxa"/>
            <w:vAlign w:val="center"/>
          </w:tcPr>
          <w:p w14:paraId="518B3B3F" w14:textId="77777777" w:rsidR="00FF3D0C" w:rsidRPr="003F580F" w:rsidRDefault="00FF3D0C" w:rsidP="00A81AEE">
            <w:pPr>
              <w:jc w:val="center"/>
              <w:rPr>
                <w:rFonts w:ascii="Arial Nova Light" w:hAnsi="Arial Nova Light" w:cs="David"/>
                <w:b/>
                <w:bCs/>
                <w:sz w:val="36"/>
                <w:szCs w:val="36"/>
              </w:rPr>
            </w:pPr>
            <w:r>
              <w:rPr>
                <w:rFonts w:ascii="Arial Nova Light" w:hAnsi="Arial Nova Light" w:cs="David"/>
                <w:b/>
                <w:bCs/>
                <w:sz w:val="36"/>
                <w:szCs w:val="36"/>
              </w:rPr>
              <w:t>Other</w:t>
            </w:r>
          </w:p>
        </w:tc>
        <w:tc>
          <w:tcPr>
            <w:tcW w:w="7915" w:type="dxa"/>
            <w:vAlign w:val="center"/>
          </w:tcPr>
          <w:p w14:paraId="656CB142" w14:textId="77777777" w:rsidR="00FF3D0C" w:rsidRDefault="009E5BE5" w:rsidP="00A81AEE">
            <w:pPr>
              <w:jc w:val="center"/>
              <w:rPr>
                <w:rFonts w:ascii="Arial Nova Light" w:hAnsi="Arial Nova Light" w:cs="David"/>
                <w:sz w:val="32"/>
                <w:szCs w:val="32"/>
              </w:rPr>
            </w:pPr>
            <w:hyperlink r:id="rId14" w:history="1">
              <w:r w:rsidR="00FF3D0C" w:rsidRPr="00345BC0">
                <w:rPr>
                  <w:rStyle w:val="Hyperlink"/>
                  <w:rFonts w:ascii="Arial Nova Light" w:hAnsi="Arial Nova Light" w:cs="David"/>
                  <w:sz w:val="32"/>
                  <w:szCs w:val="32"/>
                </w:rPr>
                <w:t>US Dept. of Health and Human Services Information</w:t>
              </w:r>
            </w:hyperlink>
          </w:p>
          <w:p w14:paraId="15D914DC" w14:textId="77777777" w:rsidR="00FF3D0C" w:rsidRPr="003F580F" w:rsidRDefault="009E5BE5" w:rsidP="00A81AEE">
            <w:pPr>
              <w:jc w:val="center"/>
              <w:rPr>
                <w:rFonts w:ascii="Arial Nova Light" w:hAnsi="Arial Nova Light" w:cs="David"/>
                <w:sz w:val="32"/>
                <w:szCs w:val="32"/>
              </w:rPr>
            </w:pPr>
            <w:hyperlink r:id="rId15" w:history="1">
              <w:r w:rsidR="00FF3D0C" w:rsidRPr="005827CC">
                <w:rPr>
                  <w:rStyle w:val="Hyperlink"/>
                  <w:rFonts w:ascii="Arial Nova Light" w:hAnsi="Arial Nova Light" w:cs="David"/>
                  <w:sz w:val="32"/>
                  <w:szCs w:val="32"/>
                </w:rPr>
                <w:t>American Psychological Association: Who to Contact</w:t>
              </w:r>
            </w:hyperlink>
          </w:p>
        </w:tc>
      </w:tr>
    </w:tbl>
    <w:p w14:paraId="75845528" w14:textId="77777777" w:rsidR="00FF3D0C" w:rsidRDefault="00FF3D0C" w:rsidP="00FF3D0C">
      <w:pPr>
        <w:rPr>
          <w:rFonts w:ascii="Arial" w:hAnsi="Arial" w:cs="Arial"/>
          <w:b/>
          <w:bCs/>
        </w:rPr>
      </w:pPr>
    </w:p>
    <w:p w14:paraId="5808DC56" w14:textId="2239D630" w:rsidR="00FF3D0C" w:rsidRDefault="00FF3D0C" w:rsidP="00FF3D0C">
      <w:pPr>
        <w:jc w:val="center"/>
        <w:rPr>
          <w:rFonts w:ascii="Arial" w:hAnsi="Arial" w:cs="Arial"/>
          <w:b/>
          <w:bCs/>
        </w:rPr>
      </w:pPr>
    </w:p>
    <w:p w14:paraId="1FDAABAF" w14:textId="22F90D8D" w:rsidR="000178D9" w:rsidRDefault="000178D9" w:rsidP="00FF3D0C">
      <w:pPr>
        <w:jc w:val="center"/>
        <w:rPr>
          <w:rFonts w:ascii="Arial" w:hAnsi="Arial" w:cs="Arial"/>
          <w:b/>
          <w:bCs/>
        </w:rPr>
      </w:pPr>
    </w:p>
    <w:p w14:paraId="47899DCF" w14:textId="59A1D2B4" w:rsidR="000178D9" w:rsidRDefault="000178D9" w:rsidP="00FF3D0C">
      <w:pPr>
        <w:jc w:val="center"/>
        <w:rPr>
          <w:rFonts w:ascii="Arial" w:hAnsi="Arial" w:cs="Arial"/>
          <w:b/>
          <w:bCs/>
        </w:rPr>
      </w:pPr>
    </w:p>
    <w:p w14:paraId="301D2180" w14:textId="689B0ABB" w:rsidR="00937005" w:rsidRDefault="00937005" w:rsidP="00FF3D0C">
      <w:pPr>
        <w:jc w:val="center"/>
        <w:rPr>
          <w:rFonts w:ascii="Arial" w:hAnsi="Arial" w:cs="Arial"/>
          <w:b/>
          <w:bCs/>
        </w:rPr>
      </w:pPr>
    </w:p>
    <w:p w14:paraId="1EF7A2F8" w14:textId="1D33C150" w:rsidR="00937005" w:rsidRDefault="00937005" w:rsidP="00FF3D0C">
      <w:pPr>
        <w:jc w:val="center"/>
        <w:rPr>
          <w:rFonts w:ascii="Arial" w:hAnsi="Arial" w:cs="Arial"/>
          <w:b/>
          <w:bCs/>
        </w:rPr>
      </w:pPr>
    </w:p>
    <w:p w14:paraId="658BDCE6" w14:textId="41A63E4B" w:rsidR="00937005" w:rsidRDefault="00937005" w:rsidP="00FF3D0C">
      <w:pPr>
        <w:jc w:val="center"/>
        <w:rPr>
          <w:rFonts w:ascii="Arial" w:hAnsi="Arial" w:cs="Arial"/>
          <w:b/>
          <w:bCs/>
        </w:rPr>
      </w:pPr>
    </w:p>
    <w:p w14:paraId="21B09BD0" w14:textId="0F5648DE" w:rsidR="00937005" w:rsidRDefault="00937005" w:rsidP="00FF3D0C">
      <w:pPr>
        <w:jc w:val="center"/>
        <w:rPr>
          <w:rFonts w:ascii="Arial" w:hAnsi="Arial" w:cs="Arial"/>
          <w:b/>
          <w:bCs/>
        </w:rPr>
      </w:pPr>
    </w:p>
    <w:p w14:paraId="7C361901" w14:textId="426A2995" w:rsidR="00937005" w:rsidRDefault="00937005" w:rsidP="00FF3D0C">
      <w:pPr>
        <w:jc w:val="center"/>
        <w:rPr>
          <w:rFonts w:ascii="Arial" w:hAnsi="Arial" w:cs="Arial"/>
          <w:b/>
          <w:bCs/>
        </w:rPr>
      </w:pPr>
    </w:p>
    <w:p w14:paraId="7DCA1A75" w14:textId="4D65F8D5" w:rsidR="00937005" w:rsidRDefault="00937005" w:rsidP="00FF3D0C">
      <w:pPr>
        <w:jc w:val="center"/>
        <w:rPr>
          <w:rFonts w:ascii="Arial" w:hAnsi="Arial" w:cs="Arial"/>
          <w:b/>
          <w:bCs/>
        </w:rPr>
      </w:pPr>
    </w:p>
    <w:p w14:paraId="5C07E6CF" w14:textId="362E6E76" w:rsidR="00937005" w:rsidRDefault="00937005" w:rsidP="00FF3D0C">
      <w:pPr>
        <w:jc w:val="center"/>
        <w:rPr>
          <w:rFonts w:ascii="Arial" w:hAnsi="Arial" w:cs="Arial"/>
          <w:b/>
          <w:bCs/>
        </w:rPr>
      </w:pPr>
    </w:p>
    <w:p w14:paraId="2E5087D9" w14:textId="627867A5" w:rsidR="00937005" w:rsidRDefault="00937005" w:rsidP="00FF3D0C">
      <w:pPr>
        <w:jc w:val="center"/>
        <w:rPr>
          <w:rFonts w:ascii="Arial" w:hAnsi="Arial" w:cs="Arial"/>
          <w:b/>
          <w:bCs/>
        </w:rPr>
      </w:pPr>
    </w:p>
    <w:p w14:paraId="402D20A6" w14:textId="1E4A55E0" w:rsidR="00937005" w:rsidRDefault="00937005" w:rsidP="00FF3D0C">
      <w:pPr>
        <w:jc w:val="center"/>
        <w:rPr>
          <w:rFonts w:ascii="Arial" w:hAnsi="Arial" w:cs="Arial"/>
          <w:b/>
          <w:bCs/>
        </w:rPr>
      </w:pPr>
    </w:p>
    <w:p w14:paraId="24CD367D" w14:textId="6FB01127" w:rsidR="00937005" w:rsidRDefault="00937005" w:rsidP="00FF3D0C">
      <w:pPr>
        <w:jc w:val="center"/>
        <w:rPr>
          <w:rFonts w:ascii="Arial" w:hAnsi="Arial" w:cs="Arial"/>
          <w:b/>
          <w:bCs/>
        </w:rPr>
      </w:pPr>
    </w:p>
    <w:p w14:paraId="1429CD08" w14:textId="77777777" w:rsidR="00937005" w:rsidRDefault="00937005" w:rsidP="00DB3FD8">
      <w:pPr>
        <w:rPr>
          <w:rFonts w:ascii="Arial" w:hAnsi="Arial" w:cs="Arial"/>
          <w:b/>
          <w:bCs/>
        </w:rPr>
      </w:pPr>
    </w:p>
    <w:tbl>
      <w:tblPr>
        <w:tblStyle w:val="TableGrid"/>
        <w:tblW w:w="11340" w:type="dxa"/>
        <w:tblInd w:w="-995" w:type="dxa"/>
        <w:tblLook w:val="04A0" w:firstRow="1" w:lastRow="0" w:firstColumn="1" w:lastColumn="0" w:noHBand="0" w:noVBand="1"/>
      </w:tblPr>
      <w:tblGrid>
        <w:gridCol w:w="3125"/>
        <w:gridCol w:w="8215"/>
      </w:tblGrid>
      <w:tr w:rsidR="00937005" w:rsidRPr="003F580F" w14:paraId="5263E82B" w14:textId="77777777" w:rsidTr="00ED4BD7">
        <w:trPr>
          <w:trHeight w:val="611"/>
        </w:trPr>
        <w:tc>
          <w:tcPr>
            <w:tcW w:w="11340" w:type="dxa"/>
            <w:gridSpan w:val="2"/>
            <w:shd w:val="clear" w:color="auto" w:fill="ED7D31" w:themeFill="accent2"/>
            <w:vAlign w:val="center"/>
          </w:tcPr>
          <w:p w14:paraId="78B42F1B" w14:textId="7E5719E1" w:rsidR="00937005" w:rsidRDefault="00ED4BD7" w:rsidP="00937005">
            <w:pPr>
              <w:jc w:val="center"/>
              <w:rPr>
                <w:rFonts w:ascii="Rockwell Extra Bold" w:hAnsi="Rockwell Extra Bold" w:cs="David"/>
                <w:color w:val="FFFFFF" w:themeColor="background1"/>
                <w:sz w:val="44"/>
                <w:szCs w:val="44"/>
              </w:rPr>
            </w:pPr>
            <w:r>
              <w:rPr>
                <w:rFonts w:ascii="Rockwell Extra Bold" w:hAnsi="Rockwell Extra Bold" w:cs="David"/>
                <w:color w:val="FFFFFF" w:themeColor="background1"/>
                <w:sz w:val="44"/>
                <w:szCs w:val="44"/>
              </w:rPr>
              <w:lastRenderedPageBreak/>
              <w:t>UPCOMING</w:t>
            </w:r>
            <w:r w:rsidR="00DB3FD8">
              <w:rPr>
                <w:rFonts w:ascii="Rockwell Extra Bold" w:hAnsi="Rockwell Extra Bold" w:cs="David"/>
                <w:color w:val="FFFFFF" w:themeColor="background1"/>
                <w:sz w:val="44"/>
                <w:szCs w:val="44"/>
              </w:rPr>
              <w:t xml:space="preserve"> </w:t>
            </w:r>
            <w:r w:rsidR="00937005">
              <w:rPr>
                <w:rFonts w:ascii="Rockwell Extra Bold" w:hAnsi="Rockwell Extra Bold" w:cs="David"/>
                <w:color w:val="FFFFFF" w:themeColor="background1"/>
                <w:sz w:val="44"/>
                <w:szCs w:val="44"/>
              </w:rPr>
              <w:t>FELLOWSHIP AND INTERNSHIP</w:t>
            </w:r>
            <w:r w:rsidR="0045785D">
              <w:rPr>
                <w:rFonts w:ascii="Rockwell Extra Bold" w:hAnsi="Rockwell Extra Bold" w:cs="David"/>
                <w:color w:val="FFFFFF" w:themeColor="background1"/>
                <w:sz w:val="44"/>
                <w:szCs w:val="44"/>
              </w:rPr>
              <w:t xml:space="preserve"> OPPORTUNITIES</w:t>
            </w:r>
            <w:r w:rsidR="00DB3FD8">
              <w:rPr>
                <w:rFonts w:ascii="Rockwell Extra Bold" w:hAnsi="Rockwell Extra Bold" w:cs="David"/>
                <w:color w:val="FFFFFF" w:themeColor="background1"/>
                <w:sz w:val="44"/>
                <w:szCs w:val="44"/>
              </w:rPr>
              <w:t xml:space="preserve"> </w:t>
            </w:r>
          </w:p>
          <w:p w14:paraId="6E88C333" w14:textId="7EF9E074" w:rsidR="00ED4BD7" w:rsidRPr="00ED4BD7" w:rsidRDefault="008D4066" w:rsidP="00937005">
            <w:pPr>
              <w:jc w:val="center"/>
              <w:rPr>
                <w:rFonts w:ascii="Arial Nova Light" w:hAnsi="Arial Nova Light" w:cs="David"/>
                <w:b/>
                <w:bCs/>
                <w:color w:val="FFFFFF" w:themeColor="background1"/>
                <w:sz w:val="36"/>
                <w:szCs w:val="36"/>
              </w:rPr>
            </w:pPr>
            <w:r>
              <w:rPr>
                <w:rFonts w:ascii="Arial Nova Light" w:hAnsi="Arial Nova Light" w:cs="David"/>
                <w:b/>
                <w:bCs/>
                <w:color w:val="FFFFFF" w:themeColor="background1"/>
                <w:sz w:val="36"/>
                <w:szCs w:val="36"/>
              </w:rPr>
              <w:t>*</w:t>
            </w:r>
            <w:r w:rsidR="00ED4BD7" w:rsidRPr="00ED4BD7">
              <w:rPr>
                <w:rFonts w:ascii="Arial Nova Light" w:hAnsi="Arial Nova Light" w:cs="David"/>
                <w:b/>
                <w:bCs/>
                <w:color w:val="FFFFFF" w:themeColor="background1"/>
                <w:sz w:val="36"/>
                <w:szCs w:val="36"/>
              </w:rPr>
              <w:t>Discuss these opportunities with your PI before applying</w:t>
            </w:r>
            <w:r>
              <w:rPr>
                <w:rFonts w:ascii="Arial Nova Light" w:hAnsi="Arial Nova Light" w:cs="David"/>
                <w:b/>
                <w:bCs/>
                <w:color w:val="FFFFFF" w:themeColor="background1"/>
                <w:sz w:val="36"/>
                <w:szCs w:val="36"/>
              </w:rPr>
              <w:t>*</w:t>
            </w:r>
          </w:p>
          <w:p w14:paraId="33800C48" w14:textId="424753A4" w:rsidR="00937005" w:rsidRPr="0086568E" w:rsidRDefault="00937005" w:rsidP="00A81AEE">
            <w:pPr>
              <w:jc w:val="center"/>
              <w:rPr>
                <w:rFonts w:ascii="Arial Nova Light" w:hAnsi="Arial Nova Light" w:cs="David"/>
                <w:b/>
                <w:bCs/>
                <w:sz w:val="36"/>
                <w:szCs w:val="36"/>
              </w:rPr>
            </w:pPr>
          </w:p>
        </w:tc>
      </w:tr>
      <w:tr w:rsidR="00CB0189" w:rsidRPr="003F580F" w14:paraId="4B8C5F8A" w14:textId="77777777" w:rsidTr="00ED4BD7">
        <w:trPr>
          <w:trHeight w:val="2582"/>
        </w:trPr>
        <w:tc>
          <w:tcPr>
            <w:tcW w:w="3125" w:type="dxa"/>
            <w:vAlign w:val="center"/>
          </w:tcPr>
          <w:p w14:paraId="5DCE946F" w14:textId="29FC553A" w:rsidR="00937005" w:rsidRPr="0045785D" w:rsidRDefault="009E5BE5" w:rsidP="00A81AEE">
            <w:pPr>
              <w:jc w:val="center"/>
              <w:rPr>
                <w:rFonts w:ascii="Arial Nova Light" w:hAnsi="Arial Nova Light" w:cs="David"/>
                <w:sz w:val="36"/>
                <w:szCs w:val="36"/>
              </w:rPr>
            </w:pPr>
            <w:hyperlink r:id="rId16" w:history="1">
              <w:r w:rsidR="0045785D" w:rsidRPr="0045785D">
                <w:rPr>
                  <w:rFonts w:ascii="Arial Nova Light" w:hAnsi="Arial Nova Light"/>
                  <w:sz w:val="36"/>
                  <w:szCs w:val="36"/>
                  <w:shd w:val="clear" w:color="auto" w:fill="FFFFFF"/>
                </w:rPr>
                <w:t>T</w:t>
              </w:r>
              <w:r w:rsidR="0045785D" w:rsidRPr="0045785D">
                <w:rPr>
                  <w:rFonts w:ascii="Arial Nova Light" w:hAnsi="Arial Nova Light"/>
                  <w:b/>
                  <w:bCs/>
                  <w:sz w:val="36"/>
                  <w:szCs w:val="36"/>
                  <w:shd w:val="clear" w:color="auto" w:fill="FFFFFF"/>
                </w:rPr>
                <w:t>he Christine Mirzayan Science &amp; Technology Policy Graduate Fellowship Program</w:t>
              </w:r>
            </w:hyperlink>
          </w:p>
        </w:tc>
        <w:tc>
          <w:tcPr>
            <w:tcW w:w="8215" w:type="dxa"/>
            <w:vAlign w:val="center"/>
          </w:tcPr>
          <w:p w14:paraId="6C81D319" w14:textId="353C470C" w:rsidR="00937005" w:rsidRPr="00DB3FD8" w:rsidRDefault="00DB3FD8" w:rsidP="0045785D">
            <w:pPr>
              <w:jc w:val="center"/>
              <w:rPr>
                <w:rFonts w:ascii="Arial Nova Light" w:hAnsi="Arial Nova Light" w:cs="Arial"/>
                <w:sz w:val="32"/>
                <w:szCs w:val="32"/>
              </w:rPr>
            </w:pPr>
            <w:r w:rsidRPr="00DB3FD8">
              <w:rPr>
                <w:rFonts w:ascii="Arial Nova Light" w:hAnsi="Arial Nova Light"/>
                <w:color w:val="000000"/>
                <w:sz w:val="32"/>
                <w:szCs w:val="32"/>
              </w:rPr>
              <w:t>A full-time hands-on training and educational program that provides early career individuals with the opportunity to spend 12 weeks at the National Academies of Sciences, Engineering, and Medicine in Washington, DC learning about science and technology policy and the role that scientists and engineers play in advising the nation</w:t>
            </w:r>
            <w:r>
              <w:rPr>
                <w:rFonts w:ascii="Arial Nova Light" w:hAnsi="Arial Nova Light"/>
                <w:color w:val="000000"/>
                <w:sz w:val="32"/>
                <w:szCs w:val="32"/>
              </w:rPr>
              <w:t xml:space="preserve">. </w:t>
            </w:r>
            <w:hyperlink r:id="rId17" w:history="1">
              <w:r w:rsidRPr="005D0BA8">
                <w:rPr>
                  <w:rStyle w:val="Hyperlink"/>
                  <w:rFonts w:ascii="Arial Nova Light" w:hAnsi="Arial Nova Light" w:cs="Arial"/>
                  <w:sz w:val="32"/>
                  <w:szCs w:val="32"/>
                </w:rPr>
                <w:t>https://mirzayanfellow.nas.edu/Default.asp</w:t>
              </w:r>
            </w:hyperlink>
            <w:r w:rsidRPr="00DB3FD8">
              <w:rPr>
                <w:rFonts w:ascii="Arial Nova Light" w:hAnsi="Arial Nova Light" w:cs="Arial"/>
                <w:sz w:val="32"/>
                <w:szCs w:val="32"/>
              </w:rPr>
              <w:t xml:space="preserve"> </w:t>
            </w:r>
          </w:p>
        </w:tc>
      </w:tr>
      <w:tr w:rsidR="00CB0189" w:rsidRPr="003F580F" w14:paraId="0ABF9488" w14:textId="77777777" w:rsidTr="00ED4BD7">
        <w:trPr>
          <w:trHeight w:val="1439"/>
        </w:trPr>
        <w:tc>
          <w:tcPr>
            <w:tcW w:w="3125" w:type="dxa"/>
            <w:vAlign w:val="center"/>
          </w:tcPr>
          <w:p w14:paraId="633A1BE7" w14:textId="39821292" w:rsidR="00937005" w:rsidRPr="003F580F" w:rsidRDefault="0045785D" w:rsidP="00A81AEE">
            <w:pPr>
              <w:jc w:val="center"/>
              <w:rPr>
                <w:rFonts w:ascii="Arial Nova Light" w:hAnsi="Arial Nova Light" w:cs="David"/>
                <w:b/>
                <w:bCs/>
                <w:sz w:val="36"/>
                <w:szCs w:val="36"/>
              </w:rPr>
            </w:pPr>
            <w:r>
              <w:rPr>
                <w:rFonts w:ascii="Arial Nova Light" w:hAnsi="Arial Nova Light" w:cs="David"/>
                <w:b/>
                <w:bCs/>
                <w:sz w:val="36"/>
                <w:szCs w:val="36"/>
              </w:rPr>
              <w:t xml:space="preserve">Health Policy Research Scholars </w:t>
            </w:r>
          </w:p>
        </w:tc>
        <w:tc>
          <w:tcPr>
            <w:tcW w:w="8215" w:type="dxa"/>
            <w:vAlign w:val="center"/>
          </w:tcPr>
          <w:p w14:paraId="5F6729E1" w14:textId="77777777" w:rsidR="00DB3FD8" w:rsidRDefault="000B2D07" w:rsidP="00A81AEE">
            <w:pPr>
              <w:jc w:val="center"/>
              <w:rPr>
                <w:rFonts w:ascii="Arial Nova Light" w:hAnsi="Arial Nova Light" w:cs="David"/>
                <w:sz w:val="32"/>
                <w:szCs w:val="32"/>
              </w:rPr>
            </w:pPr>
            <w:r>
              <w:rPr>
                <w:rFonts w:ascii="Arial Nova Light" w:hAnsi="Arial Nova Light" w:cs="David"/>
                <w:sz w:val="32"/>
                <w:szCs w:val="32"/>
              </w:rPr>
              <w:t>Leadership program for 2</w:t>
            </w:r>
            <w:r w:rsidRPr="000B2D07">
              <w:rPr>
                <w:rFonts w:ascii="Arial Nova Light" w:hAnsi="Arial Nova Light" w:cs="David"/>
                <w:sz w:val="32"/>
                <w:szCs w:val="32"/>
                <w:vertAlign w:val="superscript"/>
              </w:rPr>
              <w:t>nd</w:t>
            </w:r>
            <w:r>
              <w:rPr>
                <w:rFonts w:ascii="Arial Nova Light" w:hAnsi="Arial Nova Light" w:cs="David"/>
                <w:sz w:val="32"/>
                <w:szCs w:val="32"/>
              </w:rPr>
              <w:t xml:space="preserve"> year full-time doctoral students who are underrepresented in specific doctoral disciplines and/or historically marginalized backgrounds. Must have at least 3 years remaining for program. Activities include involvement in science policy trainings/coursework in health equity, the process of science policy, leadership, communication, etc.  </w:t>
            </w:r>
          </w:p>
          <w:p w14:paraId="3F7BC84A" w14:textId="6D97C963" w:rsidR="00937005" w:rsidRPr="003F580F" w:rsidRDefault="00DB3FD8" w:rsidP="00A81AEE">
            <w:pPr>
              <w:jc w:val="center"/>
              <w:rPr>
                <w:rFonts w:ascii="Arial Nova Light" w:hAnsi="Arial Nova Light" w:cs="David"/>
                <w:sz w:val="32"/>
                <w:szCs w:val="32"/>
              </w:rPr>
            </w:pPr>
            <w:r>
              <w:rPr>
                <w:rFonts w:ascii="Arial Nova Light" w:hAnsi="Arial Nova Light" w:cs="David"/>
                <w:sz w:val="32"/>
                <w:szCs w:val="32"/>
              </w:rPr>
              <w:t xml:space="preserve">APPLICATION DEADLINE: TDB (BUT OPENS IN JANUARY) </w:t>
            </w:r>
            <w:hyperlink r:id="rId18" w:history="1">
              <w:r w:rsidRPr="005D0BA8">
                <w:rPr>
                  <w:rStyle w:val="Hyperlink"/>
                  <w:rFonts w:ascii="Arial Nova Light" w:hAnsi="Arial Nova Light" w:cs="David"/>
                  <w:sz w:val="32"/>
                  <w:szCs w:val="32"/>
                </w:rPr>
                <w:t>https://healthpolicyresearch-scholars.org/about-the-program/</w:t>
              </w:r>
            </w:hyperlink>
          </w:p>
        </w:tc>
      </w:tr>
      <w:tr w:rsidR="00CB0189" w:rsidRPr="003F580F" w14:paraId="55A62FF0" w14:textId="77777777" w:rsidTr="00ED4BD7">
        <w:trPr>
          <w:trHeight w:val="980"/>
        </w:trPr>
        <w:tc>
          <w:tcPr>
            <w:tcW w:w="3125" w:type="dxa"/>
            <w:vAlign w:val="center"/>
          </w:tcPr>
          <w:p w14:paraId="72B1CA1E" w14:textId="0BB0B57D" w:rsidR="00937005" w:rsidRPr="003F580F" w:rsidRDefault="0045785D" w:rsidP="00A81AEE">
            <w:pPr>
              <w:jc w:val="center"/>
              <w:rPr>
                <w:rFonts w:ascii="Arial Nova Light" w:hAnsi="Arial Nova Light" w:cs="David"/>
                <w:b/>
                <w:bCs/>
                <w:sz w:val="36"/>
                <w:szCs w:val="36"/>
              </w:rPr>
            </w:pPr>
            <w:r>
              <w:rPr>
                <w:rFonts w:ascii="Arial Nova Light" w:hAnsi="Arial Nova Light" w:cs="David"/>
                <w:b/>
                <w:bCs/>
                <w:sz w:val="36"/>
                <w:szCs w:val="36"/>
              </w:rPr>
              <w:t>American Institute of Biological Sciences</w:t>
            </w:r>
            <w:r w:rsidR="00CB0189">
              <w:rPr>
                <w:rFonts w:ascii="Arial Nova Light" w:hAnsi="Arial Nova Light" w:cs="David"/>
                <w:b/>
                <w:bCs/>
                <w:sz w:val="36"/>
                <w:szCs w:val="36"/>
              </w:rPr>
              <w:t xml:space="preserve"> (AIBS)</w:t>
            </w:r>
            <w:r>
              <w:rPr>
                <w:rFonts w:ascii="Arial Nova Light" w:hAnsi="Arial Nova Light" w:cs="David"/>
                <w:b/>
                <w:bCs/>
                <w:sz w:val="36"/>
                <w:szCs w:val="36"/>
              </w:rPr>
              <w:t xml:space="preserve"> Emerging Public Policy Leadership Award</w:t>
            </w:r>
          </w:p>
        </w:tc>
        <w:tc>
          <w:tcPr>
            <w:tcW w:w="8215" w:type="dxa"/>
            <w:vAlign w:val="center"/>
          </w:tcPr>
          <w:p w14:paraId="60B098A3" w14:textId="77777777" w:rsidR="000B2D07" w:rsidRDefault="00CB0189" w:rsidP="00A81AEE">
            <w:pPr>
              <w:jc w:val="center"/>
              <w:rPr>
                <w:rFonts w:ascii="Arial Nova Light" w:hAnsi="Arial Nova Light" w:cs="David"/>
                <w:sz w:val="32"/>
                <w:szCs w:val="32"/>
              </w:rPr>
            </w:pPr>
            <w:r>
              <w:rPr>
                <w:rFonts w:ascii="Arial Nova Light" w:hAnsi="Arial Nova Light" w:cs="David"/>
                <w:sz w:val="32"/>
                <w:szCs w:val="32"/>
              </w:rPr>
              <w:t xml:space="preserve">Provides graduate students the opportunity to participate in AIBSs Congressional Visits Day (more detail in link), along with policy and communication trainings and meetings with congressional policy makers: </w:t>
            </w:r>
          </w:p>
          <w:p w14:paraId="2E9CA58A" w14:textId="77777777" w:rsidR="000B2D07" w:rsidRDefault="000B2D07" w:rsidP="00A81AEE">
            <w:pPr>
              <w:jc w:val="center"/>
              <w:rPr>
                <w:rFonts w:ascii="Arial Nova Light" w:hAnsi="Arial Nova Light" w:cs="David"/>
                <w:sz w:val="32"/>
                <w:szCs w:val="32"/>
              </w:rPr>
            </w:pPr>
            <w:r>
              <w:rPr>
                <w:rFonts w:ascii="Arial Nova Light" w:hAnsi="Arial Nova Light" w:cs="David"/>
                <w:sz w:val="32"/>
                <w:szCs w:val="32"/>
              </w:rPr>
              <w:t>APPLICATION DEADLINE: JANUARY 19, 2022</w:t>
            </w:r>
          </w:p>
          <w:p w14:paraId="0F0533F0" w14:textId="2F8A4520" w:rsidR="00937005" w:rsidRPr="003F580F" w:rsidRDefault="009E5BE5" w:rsidP="00DB3FD8">
            <w:pPr>
              <w:rPr>
                <w:rFonts w:ascii="Arial Nova Light" w:hAnsi="Arial Nova Light" w:cs="David"/>
                <w:sz w:val="32"/>
                <w:szCs w:val="32"/>
              </w:rPr>
            </w:pPr>
            <w:hyperlink r:id="rId19" w:history="1">
              <w:r w:rsidR="00DB3FD8" w:rsidRPr="005D0BA8">
                <w:rPr>
                  <w:rStyle w:val="Hyperlink"/>
                  <w:rFonts w:ascii="Arial Nova Light" w:hAnsi="Arial Nova Light" w:cs="David"/>
                  <w:sz w:val="32"/>
                  <w:szCs w:val="32"/>
                </w:rPr>
                <w:t>https://www.aibs.org/assets/collections/news/aibs-eppla-guidelines.pdf</w:t>
              </w:r>
            </w:hyperlink>
          </w:p>
        </w:tc>
      </w:tr>
    </w:tbl>
    <w:p w14:paraId="1554D1C5" w14:textId="5A276750" w:rsidR="0045785D" w:rsidRDefault="0045785D" w:rsidP="0045785D">
      <w:pPr>
        <w:rPr>
          <w:rFonts w:ascii="Arial" w:hAnsi="Arial" w:cs="Arial"/>
          <w:b/>
          <w:bCs/>
        </w:rPr>
      </w:pPr>
    </w:p>
    <w:p w14:paraId="34B34559" w14:textId="075E21AC" w:rsidR="00ED4BD7" w:rsidRDefault="00ED4BD7" w:rsidP="0045785D">
      <w:pPr>
        <w:rPr>
          <w:rFonts w:ascii="Arial" w:hAnsi="Arial" w:cs="Arial"/>
          <w:b/>
          <w:bCs/>
        </w:rPr>
      </w:pPr>
    </w:p>
    <w:p w14:paraId="413E874B" w14:textId="16D930D9" w:rsidR="00ED4BD7" w:rsidRDefault="00ED4BD7" w:rsidP="0045785D">
      <w:pPr>
        <w:rPr>
          <w:rFonts w:ascii="Arial" w:hAnsi="Arial" w:cs="Arial"/>
          <w:b/>
          <w:bCs/>
        </w:rPr>
      </w:pPr>
    </w:p>
    <w:p w14:paraId="7B7DDDC0" w14:textId="77777777" w:rsidR="0045785D" w:rsidRDefault="0045785D" w:rsidP="0045785D">
      <w:pPr>
        <w:rPr>
          <w:rFonts w:ascii="Arial" w:hAnsi="Arial" w:cs="Arial"/>
          <w:b/>
          <w:bCs/>
        </w:rPr>
      </w:pPr>
    </w:p>
    <w:p w14:paraId="535C8A98" w14:textId="269BB3EB" w:rsidR="000178D9" w:rsidRPr="000178D9" w:rsidRDefault="000178D9" w:rsidP="000178D9">
      <w:pPr>
        <w:jc w:val="center"/>
        <w:rPr>
          <w:rFonts w:ascii="Arial" w:eastAsia="Times New Roman" w:hAnsi="Arial" w:cs="Arial"/>
          <w:b/>
          <w:bCs/>
          <w:color w:val="000000"/>
          <w:sz w:val="30"/>
          <w:szCs w:val="30"/>
          <w:u w:val="single"/>
        </w:rPr>
      </w:pPr>
      <w:r w:rsidRPr="000178D9">
        <w:rPr>
          <w:rFonts w:ascii="Arial" w:eastAsia="Times New Roman" w:hAnsi="Arial" w:cs="Arial"/>
          <w:b/>
          <w:bCs/>
          <w:color w:val="000000"/>
          <w:sz w:val="30"/>
          <w:szCs w:val="30"/>
          <w:highlight w:val="yellow"/>
          <w:u w:val="single"/>
        </w:rPr>
        <w:lastRenderedPageBreak/>
        <w:t xml:space="preserve">SCIENCE POLICY </w:t>
      </w:r>
      <w:r w:rsidRPr="0045785D">
        <w:rPr>
          <w:rFonts w:ascii="Arial" w:eastAsia="Times New Roman" w:hAnsi="Arial" w:cs="Arial"/>
          <w:b/>
          <w:bCs/>
          <w:color w:val="000000"/>
          <w:sz w:val="30"/>
          <w:szCs w:val="30"/>
          <w:highlight w:val="yellow"/>
          <w:u w:val="single"/>
        </w:rPr>
        <w:t>COURSES</w:t>
      </w:r>
      <w:r w:rsidR="0045785D" w:rsidRPr="0045785D">
        <w:rPr>
          <w:rFonts w:ascii="Arial" w:eastAsia="Times New Roman" w:hAnsi="Arial" w:cs="Arial"/>
          <w:b/>
          <w:bCs/>
          <w:color w:val="000000"/>
          <w:sz w:val="30"/>
          <w:szCs w:val="30"/>
          <w:highlight w:val="yellow"/>
          <w:u w:val="single"/>
        </w:rPr>
        <w:t xml:space="preserve"> - EdX</w:t>
      </w:r>
    </w:p>
    <w:p w14:paraId="55084901" w14:textId="1ACC01D2" w:rsidR="000178D9" w:rsidRPr="000178D9" w:rsidRDefault="000178D9" w:rsidP="000178D9">
      <w:pPr>
        <w:rPr>
          <w:rFonts w:ascii="Arial" w:eastAsia="Times New Roman" w:hAnsi="Arial" w:cs="Arial"/>
          <w:color w:val="000000"/>
        </w:rPr>
      </w:pPr>
      <w:r>
        <w:rPr>
          <w:rFonts w:ascii="Arial" w:eastAsia="Times New Roman" w:hAnsi="Arial" w:cs="Arial"/>
          <w:color w:val="000000"/>
        </w:rPr>
        <w:t>There are a bunch of</w:t>
      </w:r>
      <w:r w:rsidRPr="000178D9">
        <w:rPr>
          <w:rFonts w:ascii="Arial" w:eastAsia="Times New Roman" w:hAnsi="Arial" w:cs="Arial"/>
          <w:color w:val="000000"/>
        </w:rPr>
        <w:t xml:space="preserve"> </w:t>
      </w:r>
      <w:r w:rsidRPr="000178D9">
        <w:rPr>
          <w:rFonts w:ascii="Arial" w:eastAsia="Times New Roman" w:hAnsi="Arial" w:cs="Arial"/>
          <w:b/>
          <w:bCs/>
          <w:color w:val="000000"/>
        </w:rPr>
        <w:t>free</w:t>
      </w:r>
      <w:r w:rsidRPr="000178D9">
        <w:rPr>
          <w:rFonts w:ascii="Arial" w:eastAsia="Times New Roman" w:hAnsi="Arial" w:cs="Arial"/>
          <w:color w:val="000000"/>
        </w:rPr>
        <w:t xml:space="preserve">​ </w:t>
      </w:r>
      <w:r w:rsidRPr="000178D9">
        <w:rPr>
          <w:rFonts w:ascii="Arial" w:eastAsia="Times New Roman" w:hAnsi="Arial" w:cs="Arial"/>
          <w:b/>
          <w:bCs/>
          <w:color w:val="000000"/>
        </w:rPr>
        <w:t>online courses in public policy, US policymaking, public health, health policy, and writing/communication skills</w:t>
      </w:r>
      <w:r w:rsidRPr="000178D9">
        <w:rPr>
          <w:rFonts w:ascii="Arial" w:eastAsia="Times New Roman" w:hAnsi="Arial" w:cs="Arial"/>
          <w:color w:val="000000"/>
        </w:rPr>
        <w:t xml:space="preserve"> via </w:t>
      </w:r>
      <w:r w:rsidRPr="000178D9">
        <w:rPr>
          <w:rFonts w:ascii="Arial" w:eastAsia="Times New Roman" w:hAnsi="Arial" w:cs="Arial"/>
          <w:color w:val="000000"/>
          <w:u w:val="single"/>
        </w:rPr>
        <w:t>edX!</w:t>
      </w:r>
      <w:r w:rsidRPr="000178D9">
        <w:rPr>
          <w:rFonts w:ascii="Arial" w:eastAsia="Times New Roman" w:hAnsi="Arial" w:cs="Arial"/>
          <w:color w:val="000000"/>
        </w:rPr>
        <w:t> </w:t>
      </w:r>
    </w:p>
    <w:p w14:paraId="3505EFA2" w14:textId="62ED9F0A" w:rsidR="000178D9" w:rsidRPr="000178D9" w:rsidRDefault="00656BAA" w:rsidP="000178D9">
      <w:pPr>
        <w:rPr>
          <w:rFonts w:ascii="Arial" w:eastAsia="Times New Roman" w:hAnsi="Arial" w:cs="Arial"/>
          <w:color w:val="000000"/>
        </w:rPr>
      </w:pPr>
      <w:r>
        <w:rPr>
          <w:rFonts w:ascii="Arial" w:eastAsia="Times New Roman" w:hAnsi="Arial" w:cs="Arial"/>
          <w:color w:val="000000"/>
        </w:rPr>
        <w:t>Edx is</w:t>
      </w:r>
      <w:r w:rsidR="000178D9" w:rsidRPr="000178D9">
        <w:rPr>
          <w:rFonts w:ascii="Arial" w:eastAsia="Times New Roman" w:hAnsi="Arial" w:cs="Arial"/>
          <w:color w:val="000000"/>
        </w:rPr>
        <w:t xml:space="preserve"> a website that has a ton of online courses and programs listed that are provided by various colleges and almost all of them are </w:t>
      </w:r>
      <w:r w:rsidR="000178D9" w:rsidRPr="000178D9">
        <w:rPr>
          <w:rFonts w:ascii="Arial" w:eastAsia="Times New Roman" w:hAnsi="Arial" w:cs="Arial"/>
          <w:b/>
          <w:bCs/>
          <w:color w:val="ED5C57"/>
          <w:shd w:val="clear" w:color="auto" w:fill="FFFFFF"/>
        </w:rPr>
        <w:t>free and completely online with a "work at your own pace" style</w:t>
      </w:r>
      <w:r w:rsidR="000178D9" w:rsidRPr="000178D9">
        <w:rPr>
          <w:rFonts w:ascii="Arial" w:eastAsia="Times New Roman" w:hAnsi="Arial" w:cs="Arial"/>
          <w:color w:val="000000"/>
        </w:rPr>
        <w:t xml:space="preserve">. They are anywhere from </w:t>
      </w:r>
      <w:r w:rsidR="000178D9" w:rsidRPr="000178D9">
        <w:rPr>
          <w:rFonts w:ascii="Arial" w:eastAsia="Times New Roman" w:hAnsi="Arial" w:cs="Arial"/>
          <w:b/>
          <w:bCs/>
          <w:color w:val="ED5C57"/>
        </w:rPr>
        <w:t>3-10 weeks long, with an estimated 2-5 hours/week commitment, depending on the course</w:t>
      </w:r>
      <w:r w:rsidR="000178D9" w:rsidRPr="000178D9">
        <w:rPr>
          <w:rFonts w:ascii="Arial" w:eastAsia="Times New Roman" w:hAnsi="Arial" w:cs="Arial"/>
          <w:color w:val="000000"/>
        </w:rPr>
        <w:t>. </w:t>
      </w:r>
    </w:p>
    <w:p w14:paraId="3FC6E874" w14:textId="77777777" w:rsidR="000178D9" w:rsidRPr="000178D9" w:rsidRDefault="000178D9" w:rsidP="000178D9">
      <w:pPr>
        <w:rPr>
          <w:rFonts w:ascii="Arial" w:eastAsia="Times New Roman" w:hAnsi="Arial" w:cs="Arial"/>
          <w:color w:val="000000"/>
        </w:rPr>
      </w:pPr>
      <w:r w:rsidRPr="000178D9">
        <w:rPr>
          <w:rFonts w:ascii="Arial" w:eastAsia="Times New Roman" w:hAnsi="Arial" w:cs="Arial"/>
          <w:color w:val="000000"/>
          <w:shd w:val="clear" w:color="auto" w:fill="FFFF80"/>
        </w:rPr>
        <w:t xml:space="preserve">There is an </w:t>
      </w:r>
      <w:r w:rsidRPr="000178D9">
        <w:rPr>
          <w:rFonts w:ascii="Arial" w:eastAsia="Times New Roman" w:hAnsi="Arial" w:cs="Arial"/>
          <w:b/>
          <w:bCs/>
          <w:color w:val="000000"/>
          <w:shd w:val="clear" w:color="auto" w:fill="FFFF80"/>
        </w:rPr>
        <w:t>option to upgrade to the "verified" track</w:t>
      </w:r>
      <w:r w:rsidRPr="000178D9">
        <w:rPr>
          <w:rFonts w:ascii="Arial" w:eastAsia="Times New Roman" w:hAnsi="Arial" w:cs="Arial"/>
          <w:color w:val="000000"/>
          <w:shd w:val="clear" w:color="auto" w:fill="FFFF80"/>
        </w:rPr>
        <w:t xml:space="preserve">, which means you would </w:t>
      </w:r>
      <w:r w:rsidRPr="000178D9">
        <w:rPr>
          <w:rFonts w:ascii="Arial" w:eastAsia="Times New Roman" w:hAnsi="Arial" w:cs="Arial"/>
          <w:b/>
          <w:bCs/>
          <w:color w:val="000000"/>
          <w:shd w:val="clear" w:color="auto" w:fill="FFFF80"/>
        </w:rPr>
        <w:t>pay to get a verified course certificate (that you can add to your LinkedIn). **</w:t>
      </w:r>
      <w:r w:rsidRPr="000178D9">
        <w:rPr>
          <w:rFonts w:ascii="Arial" w:eastAsia="Times New Roman" w:hAnsi="Arial" w:cs="Arial"/>
          <w:color w:val="000000"/>
          <w:shd w:val="clear" w:color="auto" w:fill="FFFF80"/>
        </w:rPr>
        <w:t>This usually also requires graded assignments and exams.</w:t>
      </w:r>
    </w:p>
    <w:p w14:paraId="7199E124" w14:textId="4A2DECE2" w:rsidR="000178D9" w:rsidRPr="000178D9" w:rsidRDefault="000178D9" w:rsidP="000178D9">
      <w:pPr>
        <w:rPr>
          <w:rFonts w:ascii="Arial" w:eastAsia="Times New Roman" w:hAnsi="Arial" w:cs="Arial"/>
          <w:color w:val="000000"/>
        </w:rPr>
      </w:pPr>
      <w:r w:rsidRPr="00656BAA">
        <w:rPr>
          <w:rFonts w:ascii="Arial" w:eastAsia="Times New Roman" w:hAnsi="Arial" w:cs="Arial"/>
          <w:b/>
          <w:bCs/>
          <w:color w:val="ED5C57"/>
          <w:shd w:val="clear" w:color="auto" w:fill="FFFF80"/>
        </w:rPr>
        <w:t>All of these have FREE audit options</w:t>
      </w:r>
      <w:r w:rsidRPr="00656BAA">
        <w:rPr>
          <w:rFonts w:ascii="Arial" w:eastAsia="Times New Roman" w:hAnsi="Arial" w:cs="Arial"/>
          <w:color w:val="ED5C57"/>
          <w:shd w:val="clear" w:color="auto" w:fill="FFFF80"/>
        </w:rPr>
        <w:t>!</w:t>
      </w:r>
      <w:r w:rsidRPr="00656BAA">
        <w:rPr>
          <w:rFonts w:ascii="Arial" w:eastAsia="Times New Roman" w:hAnsi="Arial" w:cs="Arial"/>
          <w:color w:val="000000"/>
          <w:shd w:val="clear" w:color="auto" w:fill="FFFF80"/>
        </w:rPr>
        <w:t xml:space="preserve"> </w:t>
      </w:r>
      <w:r w:rsidRPr="00656BAA">
        <w:rPr>
          <w:rFonts w:ascii="Arial" w:eastAsia="Times New Roman" w:hAnsi="Arial" w:cs="Arial"/>
          <w:b/>
          <w:bCs/>
          <w:color w:val="000000"/>
          <w:shd w:val="clear" w:color="auto" w:fill="FFFF80"/>
        </w:rPr>
        <w:t>The price is for the</w:t>
      </w:r>
      <w:r w:rsidRPr="00656BAA">
        <w:rPr>
          <w:rFonts w:ascii="Arial" w:eastAsia="Times New Roman" w:hAnsi="Arial" w:cs="Arial"/>
          <w:color w:val="000000"/>
          <w:shd w:val="clear" w:color="auto" w:fill="FFFF80"/>
        </w:rPr>
        <w:t xml:space="preserve"> </w:t>
      </w:r>
      <w:r w:rsidRPr="00656BAA">
        <w:rPr>
          <w:rFonts w:ascii="Arial" w:eastAsia="Times New Roman" w:hAnsi="Arial" w:cs="Arial"/>
          <w:b/>
          <w:bCs/>
          <w:color w:val="000000"/>
          <w:shd w:val="clear" w:color="auto" w:fill="FFFF80"/>
        </w:rPr>
        <w:t>certificate option</w:t>
      </w:r>
      <w:r w:rsidRPr="00656BAA">
        <w:rPr>
          <w:rFonts w:ascii="Arial" w:eastAsia="Times New Roman" w:hAnsi="Arial" w:cs="Arial"/>
          <w:color w:val="000000"/>
          <w:shd w:val="clear" w:color="auto" w:fill="FFFF80"/>
        </w:rPr>
        <w:t>. Click on the course title to see more info &amp; to register!</w:t>
      </w:r>
      <w:r w:rsidRPr="000178D9">
        <w:rPr>
          <w:rFonts w:ascii="Arial" w:eastAsia="Times New Roman" w:hAnsi="Arial" w:cs="Arial"/>
          <w:color w:val="000000"/>
          <w:shd w:val="clear" w:color="auto" w:fill="FFFF80"/>
        </w:rPr>
        <w:t> </w:t>
      </w:r>
      <w:r w:rsidR="00656BAA">
        <w:rPr>
          <w:rFonts w:ascii="Arial" w:eastAsia="Times New Roman" w:hAnsi="Arial" w:cs="Arial"/>
          <w:color w:val="000000"/>
          <w:shd w:val="clear" w:color="auto" w:fill="FFFF80"/>
        </w:rPr>
        <w:t xml:space="preserve">Here are some examples of available courses: </w:t>
      </w:r>
    </w:p>
    <w:p w14:paraId="2752209B" w14:textId="77777777" w:rsidR="000178D9" w:rsidRPr="000178D9" w:rsidRDefault="000178D9" w:rsidP="000178D9">
      <w:pPr>
        <w:rPr>
          <w:rFonts w:ascii="Arial" w:eastAsia="Times New Roman" w:hAnsi="Arial" w:cs="Arial"/>
        </w:rPr>
      </w:pPr>
      <w:r w:rsidRPr="000178D9">
        <w:rPr>
          <w:rFonts w:ascii="Arial" w:eastAsia="Times New Roman" w:hAnsi="Arial" w:cs="Arial"/>
          <w:b/>
          <w:bCs/>
          <w:color w:val="FFFFFF"/>
          <w:shd w:val="clear" w:color="auto" w:fill="FF00FF"/>
        </w:rPr>
        <w:t>POLICY AND PUBLIC HEALTH BASICS</w:t>
      </w:r>
    </w:p>
    <w:p w14:paraId="14B99AD3" w14:textId="77777777" w:rsidR="000178D9" w:rsidRPr="000178D9" w:rsidRDefault="000178D9" w:rsidP="000178D9">
      <w:pPr>
        <w:numPr>
          <w:ilvl w:val="0"/>
          <w:numId w:val="1"/>
        </w:numPr>
        <w:spacing w:before="100" w:beforeAutospacing="1" w:after="100" w:afterAutospacing="1" w:line="240" w:lineRule="auto"/>
        <w:rPr>
          <w:rFonts w:ascii="Arial" w:eastAsia="Times New Roman" w:hAnsi="Arial" w:cs="Arial"/>
          <w:color w:val="000000"/>
        </w:rPr>
      </w:pPr>
      <w:r w:rsidRPr="000178D9">
        <w:rPr>
          <w:rFonts w:ascii="Segoe UI Emoji" w:eastAsia="Times New Roman" w:hAnsi="Segoe UI Emoji" w:cs="Segoe UI Emoji"/>
          <w:color w:val="000000"/>
        </w:rPr>
        <w:t>🌟</w:t>
      </w:r>
      <w:r w:rsidRPr="000178D9">
        <w:rPr>
          <w:rFonts w:ascii="Segoe UI Emoji" w:hAnsi="Segoe UI Emoji" w:cs="Segoe UI Emoji"/>
          <w:color w:val="000000"/>
        </w:rPr>
        <w:t>🌟</w:t>
      </w:r>
      <w:hyperlink r:id="rId20" w:tooltip="https://www.edx.org/course/us-public-policy-social-economic-and-foreign-polic" w:history="1">
        <w:r w:rsidRPr="000178D9">
          <w:rPr>
            <w:rStyle w:val="Hyperlink"/>
            <w:rFonts w:ascii="Arial" w:eastAsia="Times New Roman" w:hAnsi="Arial" w:cs="Arial"/>
            <w:color w:val="000000"/>
            <w:shd w:val="clear" w:color="auto" w:fill="FFFFFF"/>
          </w:rPr>
          <w:t>U.S. Public Policy: Social, Economic, and Foreign Policies</w:t>
        </w:r>
        <w:r w:rsidRPr="000178D9">
          <w:rPr>
            <w:rFonts w:ascii="Arial" w:eastAsia="Times New Roman" w:hAnsi="Arial" w:cs="Arial"/>
            <w:color w:val="000000"/>
            <w:u w:val="single"/>
          </w:rPr>
          <w:br/>
        </w:r>
      </w:hyperlink>
    </w:p>
    <w:p w14:paraId="2F755331" w14:textId="77777777" w:rsidR="000178D9" w:rsidRPr="000178D9" w:rsidRDefault="000178D9" w:rsidP="000178D9">
      <w:pPr>
        <w:numPr>
          <w:ilvl w:val="1"/>
          <w:numId w:val="1"/>
        </w:numPr>
        <w:spacing w:before="100" w:beforeAutospacing="1" w:after="100" w:afterAutospacing="1" w:line="240" w:lineRule="auto"/>
        <w:rPr>
          <w:rFonts w:ascii="Arial" w:eastAsia="Times New Roman" w:hAnsi="Arial" w:cs="Arial"/>
        </w:rPr>
      </w:pPr>
      <w:r w:rsidRPr="000178D9">
        <w:rPr>
          <w:rFonts w:ascii="Arial" w:eastAsia="Times New Roman" w:hAnsi="Arial" w:cs="Arial"/>
          <w:b/>
          <w:bCs/>
        </w:rPr>
        <w:t>Public policy in America and dynamics of American politics</w:t>
      </w:r>
      <w:r w:rsidRPr="000178D9">
        <w:rPr>
          <w:rFonts w:ascii="Arial" w:eastAsia="Times New Roman" w:hAnsi="Arial" w:cs="Arial"/>
        </w:rPr>
        <w:t>; religion &amp; politics (ex: same-sex marriage, abortion); partisan divisions over regulatory policy (ex: climate change); welfare &amp; income policy; fiscal &amp; monetary policy (ex: post-2008 recession policies); foreign policy (ex: NAFTA)</w:t>
      </w:r>
    </w:p>
    <w:p w14:paraId="43053DAA" w14:textId="77777777" w:rsidR="000178D9" w:rsidRPr="000178D9" w:rsidRDefault="000178D9" w:rsidP="000178D9">
      <w:pPr>
        <w:numPr>
          <w:ilvl w:val="1"/>
          <w:numId w:val="1"/>
        </w:numPr>
        <w:spacing w:before="100" w:beforeAutospacing="1" w:after="100" w:afterAutospacing="1" w:line="240" w:lineRule="auto"/>
        <w:rPr>
          <w:rFonts w:ascii="Arial" w:eastAsia="Times New Roman" w:hAnsi="Arial" w:cs="Arial"/>
        </w:rPr>
      </w:pPr>
      <w:r w:rsidRPr="000178D9">
        <w:rPr>
          <w:rFonts w:ascii="Arial" w:eastAsia="Times New Roman" w:hAnsi="Arial" w:cs="Arial"/>
        </w:rPr>
        <w:t>Harvard University</w:t>
      </w:r>
    </w:p>
    <w:p w14:paraId="3B1B8BCF" w14:textId="77777777" w:rsidR="000178D9" w:rsidRPr="000178D9" w:rsidRDefault="000178D9" w:rsidP="000178D9">
      <w:pPr>
        <w:numPr>
          <w:ilvl w:val="1"/>
          <w:numId w:val="1"/>
        </w:numPr>
        <w:spacing w:before="100" w:beforeAutospacing="1" w:after="100" w:afterAutospacing="1" w:line="240" w:lineRule="auto"/>
        <w:rPr>
          <w:rFonts w:ascii="Arial" w:eastAsia="Times New Roman" w:hAnsi="Arial" w:cs="Arial"/>
        </w:rPr>
      </w:pPr>
      <w:r w:rsidRPr="000178D9">
        <w:rPr>
          <w:rFonts w:ascii="Arial" w:eastAsia="Times New Roman" w:hAnsi="Arial" w:cs="Arial"/>
        </w:rPr>
        <w:t>~4 weeks, 2-4hrs/week</w:t>
      </w:r>
    </w:p>
    <w:p w14:paraId="2ACF5101" w14:textId="77777777" w:rsidR="000178D9" w:rsidRPr="000178D9" w:rsidRDefault="000178D9" w:rsidP="000178D9">
      <w:pPr>
        <w:numPr>
          <w:ilvl w:val="1"/>
          <w:numId w:val="1"/>
        </w:numPr>
        <w:spacing w:before="100" w:beforeAutospacing="1" w:after="100" w:afterAutospacing="1" w:line="240" w:lineRule="auto"/>
        <w:rPr>
          <w:rFonts w:ascii="Arial" w:eastAsia="Times New Roman" w:hAnsi="Arial" w:cs="Arial"/>
        </w:rPr>
      </w:pPr>
      <w:r w:rsidRPr="000178D9">
        <w:rPr>
          <w:rFonts w:ascii="Arial" w:eastAsia="Times New Roman" w:hAnsi="Arial" w:cs="Arial"/>
        </w:rPr>
        <w:t>$99</w:t>
      </w:r>
    </w:p>
    <w:p w14:paraId="6E634DCE" w14:textId="77777777" w:rsidR="000178D9" w:rsidRPr="000178D9" w:rsidRDefault="000178D9" w:rsidP="000178D9">
      <w:pPr>
        <w:numPr>
          <w:ilvl w:val="0"/>
          <w:numId w:val="1"/>
        </w:numPr>
        <w:spacing w:before="100" w:beforeAutospacing="1" w:after="100" w:afterAutospacing="1" w:line="240" w:lineRule="auto"/>
        <w:rPr>
          <w:rFonts w:ascii="Arial" w:eastAsia="Times New Roman" w:hAnsi="Arial" w:cs="Arial"/>
          <w:color w:val="000000"/>
        </w:rPr>
      </w:pPr>
      <w:r w:rsidRPr="000178D9">
        <w:rPr>
          <w:rFonts w:ascii="Segoe UI Emoji" w:eastAsia="Times New Roman" w:hAnsi="Segoe UI Emoji" w:cs="Segoe UI Emoji"/>
          <w:color w:val="000000"/>
        </w:rPr>
        <w:t>🌟</w:t>
      </w:r>
      <w:hyperlink r:id="rId21" w:tooltip="https://www.edx.org/course/citizen-politics-in-america-public-opinion-electio" w:history="1">
        <w:r w:rsidRPr="000178D9">
          <w:rPr>
            <w:rStyle w:val="Hyperlink"/>
            <w:rFonts w:ascii="Arial" w:eastAsia="Times New Roman" w:hAnsi="Arial" w:cs="Arial"/>
            <w:shd w:val="clear" w:color="auto" w:fill="FFFFFF"/>
          </w:rPr>
          <w:t>Citizen Politics in America: Public Opinion, Elections, Interest Groups, and the Media</w:t>
        </w:r>
        <w:r w:rsidRPr="000178D9">
          <w:rPr>
            <w:rFonts w:ascii="Arial" w:eastAsia="Times New Roman" w:hAnsi="Arial" w:cs="Arial"/>
            <w:color w:val="0000FF"/>
            <w:u w:val="single"/>
          </w:rPr>
          <w:br/>
        </w:r>
      </w:hyperlink>
    </w:p>
    <w:p w14:paraId="72ACCBBF" w14:textId="77777777" w:rsidR="000178D9" w:rsidRPr="000178D9" w:rsidRDefault="000178D9" w:rsidP="000178D9">
      <w:pPr>
        <w:numPr>
          <w:ilvl w:val="1"/>
          <w:numId w:val="1"/>
        </w:numPr>
        <w:spacing w:before="100" w:beforeAutospacing="1" w:after="100" w:afterAutospacing="1" w:line="240" w:lineRule="auto"/>
        <w:rPr>
          <w:rFonts w:ascii="Arial" w:eastAsia="Times New Roman" w:hAnsi="Arial" w:cs="Arial"/>
        </w:rPr>
      </w:pPr>
      <w:r w:rsidRPr="000178D9">
        <w:rPr>
          <w:rFonts w:ascii="Arial" w:eastAsia="Times New Roman" w:hAnsi="Arial" w:cs="Arial"/>
        </w:rPr>
        <w:t>theory/practice of polling; influence of news media; social movement successes and failures; differences in political parties; US election system compared to other democracies; public opinion &amp; policymaker decisions; interest groups</w:t>
      </w:r>
    </w:p>
    <w:p w14:paraId="6A115E96" w14:textId="77777777" w:rsidR="000178D9" w:rsidRPr="000178D9" w:rsidRDefault="000178D9" w:rsidP="000178D9">
      <w:pPr>
        <w:numPr>
          <w:ilvl w:val="1"/>
          <w:numId w:val="1"/>
        </w:numPr>
        <w:spacing w:before="100" w:beforeAutospacing="1" w:after="100" w:afterAutospacing="1" w:line="240" w:lineRule="auto"/>
        <w:rPr>
          <w:rFonts w:ascii="Arial" w:eastAsia="Times New Roman" w:hAnsi="Arial" w:cs="Arial"/>
        </w:rPr>
      </w:pPr>
      <w:r w:rsidRPr="000178D9">
        <w:rPr>
          <w:rFonts w:ascii="Arial" w:eastAsia="Times New Roman" w:hAnsi="Arial" w:cs="Arial"/>
        </w:rPr>
        <w:t>Harvard University</w:t>
      </w:r>
    </w:p>
    <w:p w14:paraId="3766989A" w14:textId="77777777" w:rsidR="000178D9" w:rsidRPr="000178D9" w:rsidRDefault="000178D9" w:rsidP="000178D9">
      <w:pPr>
        <w:numPr>
          <w:ilvl w:val="1"/>
          <w:numId w:val="1"/>
        </w:numPr>
        <w:spacing w:before="100" w:beforeAutospacing="1" w:after="100" w:afterAutospacing="1" w:line="240" w:lineRule="auto"/>
        <w:rPr>
          <w:rFonts w:ascii="Arial" w:eastAsia="Times New Roman" w:hAnsi="Arial" w:cs="Arial"/>
        </w:rPr>
      </w:pPr>
      <w:r w:rsidRPr="000178D9">
        <w:rPr>
          <w:rFonts w:ascii="Arial" w:eastAsia="Times New Roman" w:hAnsi="Arial" w:cs="Arial"/>
        </w:rPr>
        <w:t> ~4 weeks, 2-4hrs/week</w:t>
      </w:r>
    </w:p>
    <w:p w14:paraId="75F92C4D" w14:textId="77777777" w:rsidR="000178D9" w:rsidRPr="000178D9" w:rsidRDefault="000178D9" w:rsidP="000178D9">
      <w:pPr>
        <w:numPr>
          <w:ilvl w:val="1"/>
          <w:numId w:val="1"/>
        </w:numPr>
        <w:spacing w:before="100" w:beforeAutospacing="1" w:after="100" w:afterAutospacing="1" w:line="240" w:lineRule="auto"/>
        <w:rPr>
          <w:rFonts w:ascii="Arial" w:eastAsia="Times New Roman" w:hAnsi="Arial" w:cs="Arial"/>
        </w:rPr>
      </w:pPr>
      <w:r w:rsidRPr="000178D9">
        <w:rPr>
          <w:rFonts w:ascii="Arial" w:eastAsia="Times New Roman" w:hAnsi="Arial" w:cs="Arial"/>
        </w:rPr>
        <w:t>$99</w:t>
      </w:r>
    </w:p>
    <w:p w14:paraId="73257670" w14:textId="77777777" w:rsidR="000178D9" w:rsidRPr="000178D9" w:rsidRDefault="000178D9" w:rsidP="000178D9">
      <w:pPr>
        <w:numPr>
          <w:ilvl w:val="0"/>
          <w:numId w:val="1"/>
        </w:numPr>
        <w:spacing w:before="100" w:beforeAutospacing="1" w:after="100" w:afterAutospacing="1" w:line="240" w:lineRule="auto"/>
        <w:rPr>
          <w:rFonts w:ascii="Arial" w:eastAsia="Times New Roman" w:hAnsi="Arial" w:cs="Arial"/>
        </w:rPr>
      </w:pPr>
      <w:r w:rsidRPr="000178D9">
        <w:rPr>
          <w:rFonts w:ascii="Segoe UI Emoji" w:eastAsia="Times New Roman" w:hAnsi="Segoe UI Emoji" w:cs="Segoe UI Emoji"/>
        </w:rPr>
        <w:t>🌟</w:t>
      </w:r>
      <w:hyperlink r:id="rId22" w:tooltip="https://www.edx.org/course/global-public-health" w:history="1">
        <w:r w:rsidRPr="000178D9">
          <w:rPr>
            <w:rStyle w:val="Hyperlink"/>
            <w:rFonts w:ascii="Arial" w:eastAsia="Times New Roman" w:hAnsi="Arial" w:cs="Arial"/>
          </w:rPr>
          <w:t>Global Public Health</w:t>
        </w:r>
      </w:hyperlink>
    </w:p>
    <w:p w14:paraId="7F3D9940" w14:textId="77777777" w:rsidR="000178D9" w:rsidRPr="000178D9" w:rsidRDefault="000178D9" w:rsidP="000178D9">
      <w:pPr>
        <w:numPr>
          <w:ilvl w:val="1"/>
          <w:numId w:val="1"/>
        </w:numPr>
        <w:spacing w:before="100" w:beforeAutospacing="1" w:after="100" w:afterAutospacing="1" w:line="240" w:lineRule="auto"/>
        <w:rPr>
          <w:rFonts w:ascii="Arial" w:eastAsia="Times New Roman" w:hAnsi="Arial" w:cs="Arial"/>
        </w:rPr>
      </w:pPr>
      <w:r w:rsidRPr="000178D9">
        <w:rPr>
          <w:rFonts w:ascii="Arial" w:eastAsia="Times New Roman" w:hAnsi="Arial" w:cs="Arial"/>
          <w:b/>
          <w:bCs/>
        </w:rPr>
        <w:t>current &amp; future trends in public health</w:t>
      </w:r>
      <w:r w:rsidRPr="000178D9">
        <w:rPr>
          <w:rFonts w:ascii="Arial" w:eastAsia="Times New Roman" w:hAnsi="Arial" w:cs="Arial"/>
        </w:rPr>
        <w:t>; communicable &amp; non-communicable diseases (ex: tobacco, cancer, CVD, mental health, maternal health, accidental injury, obesity); health systems; economics; health equity; politics of universal health coverage</w:t>
      </w:r>
    </w:p>
    <w:p w14:paraId="792D221C" w14:textId="77777777" w:rsidR="000178D9" w:rsidRPr="000178D9" w:rsidRDefault="000178D9" w:rsidP="000178D9">
      <w:pPr>
        <w:numPr>
          <w:ilvl w:val="1"/>
          <w:numId w:val="1"/>
        </w:numPr>
        <w:spacing w:before="100" w:beforeAutospacing="1" w:after="100" w:afterAutospacing="1" w:line="240" w:lineRule="auto"/>
        <w:rPr>
          <w:rFonts w:ascii="Arial" w:eastAsia="Times New Roman" w:hAnsi="Arial" w:cs="Arial"/>
        </w:rPr>
      </w:pPr>
      <w:r w:rsidRPr="000178D9">
        <w:rPr>
          <w:rFonts w:ascii="Arial" w:eastAsia="Times New Roman" w:hAnsi="Arial" w:cs="Arial"/>
        </w:rPr>
        <w:t>SDG Academy (online education resource)</w:t>
      </w:r>
    </w:p>
    <w:p w14:paraId="538281BC" w14:textId="77777777" w:rsidR="000178D9" w:rsidRPr="000178D9" w:rsidRDefault="000178D9" w:rsidP="000178D9">
      <w:pPr>
        <w:numPr>
          <w:ilvl w:val="1"/>
          <w:numId w:val="1"/>
        </w:numPr>
        <w:spacing w:before="100" w:beforeAutospacing="1" w:after="100" w:afterAutospacing="1" w:line="240" w:lineRule="auto"/>
        <w:rPr>
          <w:rFonts w:ascii="Arial" w:eastAsia="Times New Roman" w:hAnsi="Arial" w:cs="Arial"/>
        </w:rPr>
      </w:pPr>
      <w:r w:rsidRPr="000178D9">
        <w:rPr>
          <w:rFonts w:ascii="Arial" w:eastAsia="Times New Roman" w:hAnsi="Arial" w:cs="Arial"/>
        </w:rPr>
        <w:t>~10 weeks, 4-6hrs/week</w:t>
      </w:r>
    </w:p>
    <w:p w14:paraId="50B7E2FC" w14:textId="77777777" w:rsidR="000178D9" w:rsidRPr="000178D9" w:rsidRDefault="000178D9" w:rsidP="000178D9">
      <w:pPr>
        <w:numPr>
          <w:ilvl w:val="1"/>
          <w:numId w:val="1"/>
        </w:numPr>
        <w:spacing w:before="100" w:beforeAutospacing="1" w:after="100" w:afterAutospacing="1" w:line="240" w:lineRule="auto"/>
        <w:rPr>
          <w:rFonts w:ascii="Arial" w:eastAsia="Times New Roman" w:hAnsi="Arial" w:cs="Arial"/>
        </w:rPr>
      </w:pPr>
      <w:r w:rsidRPr="000178D9">
        <w:rPr>
          <w:rFonts w:ascii="Arial" w:eastAsia="Times New Roman" w:hAnsi="Arial" w:cs="Arial"/>
        </w:rPr>
        <w:t>$49</w:t>
      </w:r>
    </w:p>
    <w:p w14:paraId="398BC7A5" w14:textId="77777777" w:rsidR="000178D9" w:rsidRPr="000178D9" w:rsidRDefault="009E5BE5" w:rsidP="000178D9">
      <w:pPr>
        <w:numPr>
          <w:ilvl w:val="0"/>
          <w:numId w:val="1"/>
        </w:numPr>
        <w:spacing w:before="100" w:beforeAutospacing="1" w:after="100" w:afterAutospacing="1" w:line="240" w:lineRule="auto"/>
        <w:rPr>
          <w:rFonts w:ascii="Arial" w:eastAsia="Times New Roman" w:hAnsi="Arial" w:cs="Arial"/>
        </w:rPr>
      </w:pPr>
      <w:hyperlink r:id="rId23" w:tooltip="https://www.edx.org/course/united-states-health-policy?index=product&amp;queryID=9c83e9e19490769c402cc9602c29d8e3&amp;position=15" w:history="1">
        <w:r w:rsidR="000178D9" w:rsidRPr="000178D9">
          <w:rPr>
            <w:rStyle w:val="Hyperlink"/>
            <w:rFonts w:ascii="Arial" w:eastAsia="Times New Roman" w:hAnsi="Arial" w:cs="Arial"/>
          </w:rPr>
          <w:t>United States Health Policy</w:t>
        </w:r>
      </w:hyperlink>
    </w:p>
    <w:p w14:paraId="4276E693" w14:textId="77777777" w:rsidR="000178D9" w:rsidRPr="000178D9" w:rsidRDefault="000178D9" w:rsidP="000178D9">
      <w:pPr>
        <w:numPr>
          <w:ilvl w:val="1"/>
          <w:numId w:val="1"/>
        </w:numPr>
        <w:spacing w:before="100" w:beforeAutospacing="1" w:after="100" w:afterAutospacing="1" w:line="240" w:lineRule="auto"/>
        <w:rPr>
          <w:rFonts w:ascii="Arial" w:eastAsia="Times New Roman" w:hAnsi="Arial" w:cs="Arial"/>
        </w:rPr>
      </w:pPr>
      <w:r w:rsidRPr="000178D9">
        <w:rPr>
          <w:rFonts w:ascii="Arial" w:eastAsia="Times New Roman" w:hAnsi="Arial" w:cs="Arial"/>
        </w:rPr>
        <w:t>***note this course is archived, but you can still view all course material by making an edX account</w:t>
      </w:r>
    </w:p>
    <w:p w14:paraId="667862E0" w14:textId="77777777" w:rsidR="000178D9" w:rsidRPr="000178D9" w:rsidRDefault="000178D9" w:rsidP="000178D9">
      <w:pPr>
        <w:numPr>
          <w:ilvl w:val="1"/>
          <w:numId w:val="1"/>
        </w:numPr>
        <w:spacing w:before="100" w:beforeAutospacing="1" w:after="100" w:afterAutospacing="1" w:line="240" w:lineRule="auto"/>
        <w:rPr>
          <w:rFonts w:ascii="Arial" w:eastAsia="Times New Roman" w:hAnsi="Arial" w:cs="Arial"/>
        </w:rPr>
      </w:pPr>
      <w:r w:rsidRPr="000178D9">
        <w:rPr>
          <w:rFonts w:ascii="Arial" w:eastAsia="Times New Roman" w:hAnsi="Arial" w:cs="Arial"/>
        </w:rPr>
        <w:t xml:space="preserve">how the </w:t>
      </w:r>
      <w:r w:rsidRPr="000178D9">
        <w:rPr>
          <w:rFonts w:ascii="Arial" w:eastAsia="Times New Roman" w:hAnsi="Arial" w:cs="Arial"/>
          <w:b/>
          <w:bCs/>
        </w:rPr>
        <w:t>US health care system</w:t>
      </w:r>
      <w:r w:rsidRPr="000178D9">
        <w:rPr>
          <w:rFonts w:ascii="Arial" w:eastAsia="Times New Roman" w:hAnsi="Arial" w:cs="Arial"/>
        </w:rPr>
        <w:t xml:space="preserve"> is organized, financed, and governed</w:t>
      </w:r>
    </w:p>
    <w:p w14:paraId="33762489" w14:textId="77777777" w:rsidR="000178D9" w:rsidRPr="000178D9" w:rsidRDefault="000178D9" w:rsidP="000178D9">
      <w:pPr>
        <w:rPr>
          <w:rFonts w:ascii="Arial" w:eastAsia="Times New Roman" w:hAnsi="Arial" w:cs="Arial"/>
        </w:rPr>
      </w:pPr>
      <w:r w:rsidRPr="000178D9">
        <w:rPr>
          <w:rFonts w:ascii="Arial" w:eastAsia="Times New Roman" w:hAnsi="Arial" w:cs="Arial"/>
          <w:b/>
          <w:bCs/>
          <w:color w:val="FFFFFF"/>
          <w:shd w:val="clear" w:color="auto" w:fill="FF00FF"/>
        </w:rPr>
        <w:t>EQUALITY LAW</w:t>
      </w:r>
    </w:p>
    <w:p w14:paraId="56646A98" w14:textId="77777777" w:rsidR="000178D9" w:rsidRPr="000178D9" w:rsidRDefault="000178D9" w:rsidP="000178D9">
      <w:pPr>
        <w:numPr>
          <w:ilvl w:val="0"/>
          <w:numId w:val="2"/>
        </w:numPr>
        <w:spacing w:before="100" w:beforeAutospacing="1" w:after="100" w:afterAutospacing="1" w:line="240" w:lineRule="auto"/>
        <w:rPr>
          <w:rFonts w:ascii="Arial" w:eastAsia="Times New Roman" w:hAnsi="Arial" w:cs="Arial"/>
        </w:rPr>
      </w:pPr>
      <w:r w:rsidRPr="000178D9">
        <w:rPr>
          <w:rFonts w:ascii="Segoe UI Emoji" w:eastAsia="Times New Roman" w:hAnsi="Segoe UI Emoji" w:cs="Segoe UI Emoji"/>
        </w:rPr>
        <w:lastRenderedPageBreak/>
        <w:t>🌟</w:t>
      </w:r>
      <w:hyperlink r:id="rId24" w:tooltip="https://www.edx.org/course/covid-19-and-global-inequalities?index=product&amp;queryID=f641627c96d1d88c48a41f043379fb6f&amp;position=16" w:history="1">
        <w:r w:rsidRPr="000178D9">
          <w:rPr>
            <w:rStyle w:val="Hyperlink"/>
            <w:rFonts w:ascii="Arial" w:eastAsia="Times New Roman" w:hAnsi="Arial" w:cs="Arial"/>
          </w:rPr>
          <w:t>COVID-19 and Global Inequalities</w:t>
        </w:r>
      </w:hyperlink>
    </w:p>
    <w:p w14:paraId="655A265A" w14:textId="77777777" w:rsidR="000178D9" w:rsidRPr="000178D9" w:rsidRDefault="000178D9" w:rsidP="000178D9">
      <w:pPr>
        <w:numPr>
          <w:ilvl w:val="1"/>
          <w:numId w:val="2"/>
        </w:numPr>
        <w:spacing w:before="100" w:beforeAutospacing="1" w:after="100" w:afterAutospacing="1" w:line="240" w:lineRule="auto"/>
        <w:rPr>
          <w:rFonts w:ascii="Arial" w:eastAsia="Times New Roman" w:hAnsi="Arial" w:cs="Arial"/>
        </w:rPr>
      </w:pPr>
      <w:r w:rsidRPr="000178D9">
        <w:rPr>
          <w:rFonts w:ascii="Arial" w:eastAsia="Times New Roman" w:hAnsi="Arial" w:cs="Arial"/>
        </w:rPr>
        <w:t>"</w:t>
      </w:r>
      <w:r w:rsidRPr="000178D9">
        <w:rPr>
          <w:rFonts w:ascii="Arial" w:eastAsia="Times New Roman" w:hAnsi="Arial" w:cs="Arial"/>
          <w:b/>
          <w:bCs/>
        </w:rPr>
        <w:t>global impact of the COVID-19 pandemic on members of disadvantaged communities through the lens of equality law</w:t>
      </w:r>
      <w:r w:rsidRPr="000178D9">
        <w:rPr>
          <w:rFonts w:ascii="Arial" w:eastAsia="Times New Roman" w:hAnsi="Arial" w:cs="Arial"/>
        </w:rPr>
        <w:t xml:space="preserve">"; sources of inequality &amp; groups of people to be discussed: </w:t>
      </w:r>
      <w:r w:rsidRPr="000178D9">
        <w:rPr>
          <w:rFonts w:ascii="Arial" w:eastAsia="Times New Roman" w:hAnsi="Arial" w:cs="Arial"/>
          <w:b/>
          <w:bCs/>
        </w:rPr>
        <w:t>race, gender, domestic violence, LGBTQIA+, poverty, incarceration, migrants, age, people with disabilities</w:t>
      </w:r>
      <w:r w:rsidRPr="000178D9">
        <w:rPr>
          <w:rFonts w:ascii="Arial" w:eastAsia="Times New Roman" w:hAnsi="Arial" w:cs="Arial"/>
        </w:rPr>
        <w:t>; impact on vaccine distribution; compare the impact  on inequality of the laws and policies that different legal systems adopted to address the pandemic </w:t>
      </w:r>
    </w:p>
    <w:p w14:paraId="4E7E426E" w14:textId="77777777" w:rsidR="000178D9" w:rsidRPr="000178D9" w:rsidRDefault="000178D9" w:rsidP="000178D9">
      <w:pPr>
        <w:numPr>
          <w:ilvl w:val="1"/>
          <w:numId w:val="2"/>
        </w:numPr>
        <w:spacing w:before="100" w:beforeAutospacing="1" w:after="100" w:afterAutospacing="1" w:line="240" w:lineRule="auto"/>
        <w:rPr>
          <w:rFonts w:ascii="Arial" w:eastAsia="Times New Roman" w:hAnsi="Arial" w:cs="Arial"/>
        </w:rPr>
      </w:pPr>
      <w:r w:rsidRPr="000178D9">
        <w:rPr>
          <w:rFonts w:ascii="Arial" w:eastAsia="Times New Roman" w:hAnsi="Arial" w:cs="Arial"/>
        </w:rPr>
        <w:t>UC Berkeley</w:t>
      </w:r>
    </w:p>
    <w:p w14:paraId="5CC759D7" w14:textId="77777777" w:rsidR="000178D9" w:rsidRPr="000178D9" w:rsidRDefault="000178D9" w:rsidP="000178D9">
      <w:pPr>
        <w:numPr>
          <w:ilvl w:val="1"/>
          <w:numId w:val="2"/>
        </w:numPr>
        <w:spacing w:before="100" w:beforeAutospacing="1" w:after="100" w:afterAutospacing="1" w:line="240" w:lineRule="auto"/>
        <w:rPr>
          <w:rFonts w:ascii="Arial" w:eastAsia="Times New Roman" w:hAnsi="Arial" w:cs="Arial"/>
        </w:rPr>
      </w:pPr>
      <w:r w:rsidRPr="000178D9">
        <w:rPr>
          <w:rFonts w:ascii="Arial" w:eastAsia="Times New Roman" w:hAnsi="Arial" w:cs="Arial"/>
        </w:rPr>
        <w:t>~5 weeks, 3-5hrs/week</w:t>
      </w:r>
    </w:p>
    <w:p w14:paraId="66CE6BD0" w14:textId="77777777" w:rsidR="000178D9" w:rsidRPr="000178D9" w:rsidRDefault="000178D9" w:rsidP="000178D9">
      <w:pPr>
        <w:numPr>
          <w:ilvl w:val="1"/>
          <w:numId w:val="2"/>
        </w:numPr>
        <w:spacing w:before="100" w:beforeAutospacing="1" w:after="100" w:afterAutospacing="1" w:line="240" w:lineRule="auto"/>
        <w:rPr>
          <w:rFonts w:ascii="Arial" w:eastAsia="Times New Roman" w:hAnsi="Arial" w:cs="Arial"/>
        </w:rPr>
      </w:pPr>
      <w:r w:rsidRPr="000178D9">
        <w:rPr>
          <w:rFonts w:ascii="Arial" w:eastAsia="Times New Roman" w:hAnsi="Arial" w:cs="Arial"/>
        </w:rPr>
        <w:t>$99</w:t>
      </w:r>
    </w:p>
    <w:p w14:paraId="180AFB2F" w14:textId="77777777" w:rsidR="000178D9" w:rsidRPr="000178D9" w:rsidRDefault="000178D9" w:rsidP="000178D9">
      <w:pPr>
        <w:rPr>
          <w:rFonts w:ascii="Arial" w:eastAsia="Times New Roman" w:hAnsi="Arial" w:cs="Arial"/>
        </w:rPr>
      </w:pPr>
      <w:r w:rsidRPr="000178D9">
        <w:rPr>
          <w:rFonts w:ascii="Arial" w:eastAsia="Times New Roman" w:hAnsi="Arial" w:cs="Arial"/>
          <w:b/>
          <w:bCs/>
          <w:color w:val="FFFFFF"/>
          <w:shd w:val="clear" w:color="auto" w:fill="FF00FF"/>
        </w:rPr>
        <w:t>COMMUNICATION SKILLS</w:t>
      </w:r>
    </w:p>
    <w:p w14:paraId="7852EDC6" w14:textId="77777777" w:rsidR="000178D9" w:rsidRPr="000178D9" w:rsidRDefault="000178D9" w:rsidP="000178D9">
      <w:pPr>
        <w:numPr>
          <w:ilvl w:val="0"/>
          <w:numId w:val="3"/>
        </w:numPr>
        <w:spacing w:before="100" w:beforeAutospacing="1" w:after="100" w:afterAutospacing="1" w:line="240" w:lineRule="auto"/>
        <w:rPr>
          <w:rFonts w:ascii="Arial" w:eastAsia="Times New Roman" w:hAnsi="Arial" w:cs="Arial"/>
        </w:rPr>
      </w:pPr>
      <w:r w:rsidRPr="000178D9">
        <w:rPr>
          <w:rFonts w:ascii="Segoe UI Emoji" w:eastAsia="Times New Roman" w:hAnsi="Segoe UI Emoji" w:cs="Segoe UI Emoji"/>
        </w:rPr>
        <w:t>🌟</w:t>
      </w:r>
      <w:r w:rsidRPr="000178D9">
        <w:rPr>
          <w:rFonts w:ascii="Segoe UI Emoji" w:hAnsi="Segoe UI Emoji" w:cs="Segoe UI Emoji"/>
        </w:rPr>
        <w:t>🌟</w:t>
      </w:r>
      <w:hyperlink r:id="rId25" w:tooltip="https://www.edx.org/course/tools-for-academic-engagement-in-public-policy" w:history="1">
        <w:r w:rsidRPr="000178D9">
          <w:rPr>
            <w:rStyle w:val="Hyperlink"/>
            <w:rFonts w:ascii="Arial" w:eastAsia="Times New Roman" w:hAnsi="Arial" w:cs="Arial"/>
          </w:rPr>
          <w:t>Tools for Academic Engagement in Public Policy</w:t>
        </w:r>
      </w:hyperlink>
    </w:p>
    <w:p w14:paraId="2078AB82" w14:textId="77777777" w:rsidR="000178D9" w:rsidRPr="000178D9" w:rsidRDefault="000178D9" w:rsidP="000178D9">
      <w:pPr>
        <w:numPr>
          <w:ilvl w:val="1"/>
          <w:numId w:val="3"/>
        </w:numPr>
        <w:spacing w:before="100" w:beforeAutospacing="1" w:after="100" w:afterAutospacing="1" w:line="240" w:lineRule="auto"/>
        <w:rPr>
          <w:rFonts w:ascii="Arial" w:eastAsia="Times New Roman" w:hAnsi="Arial" w:cs="Arial"/>
        </w:rPr>
      </w:pPr>
      <w:r w:rsidRPr="000178D9">
        <w:rPr>
          <w:rFonts w:ascii="Arial" w:eastAsia="Times New Roman" w:hAnsi="Arial" w:cs="Arial"/>
          <w:b/>
          <w:bCs/>
        </w:rPr>
        <w:t>basics in policymaking and policy stakeholders</w:t>
      </w:r>
      <w:r w:rsidRPr="000178D9">
        <w:rPr>
          <w:rFonts w:ascii="Arial" w:eastAsia="Times New Roman" w:hAnsi="Arial" w:cs="Arial"/>
        </w:rPr>
        <w:t xml:space="preserve">; how to identify policy stakeholders; skills to engage with policymakers; basics of the policy community (executive branch, congress, other policy stakeholders); </w:t>
      </w:r>
      <w:r w:rsidRPr="000178D9">
        <w:rPr>
          <w:rFonts w:ascii="Arial" w:eastAsia="Times New Roman" w:hAnsi="Arial" w:cs="Arial"/>
          <w:b/>
          <w:bCs/>
        </w:rPr>
        <w:t>enhancing academic engagement in public policy</w:t>
      </w:r>
    </w:p>
    <w:p w14:paraId="50586754" w14:textId="77777777" w:rsidR="000178D9" w:rsidRPr="000178D9" w:rsidRDefault="000178D9" w:rsidP="000178D9">
      <w:pPr>
        <w:numPr>
          <w:ilvl w:val="1"/>
          <w:numId w:val="3"/>
        </w:numPr>
        <w:spacing w:before="100" w:beforeAutospacing="1" w:after="100" w:afterAutospacing="1" w:line="240" w:lineRule="auto"/>
        <w:rPr>
          <w:rFonts w:ascii="Arial" w:eastAsia="Times New Roman" w:hAnsi="Arial" w:cs="Arial"/>
        </w:rPr>
      </w:pPr>
      <w:r w:rsidRPr="000178D9">
        <w:rPr>
          <w:rFonts w:ascii="Arial" w:eastAsia="Times New Roman" w:hAnsi="Arial" w:cs="Arial"/>
        </w:rPr>
        <w:t>MIT</w:t>
      </w:r>
    </w:p>
    <w:p w14:paraId="6A80D7D5" w14:textId="77777777" w:rsidR="000178D9" w:rsidRPr="000178D9" w:rsidRDefault="000178D9" w:rsidP="000178D9">
      <w:pPr>
        <w:numPr>
          <w:ilvl w:val="1"/>
          <w:numId w:val="3"/>
        </w:numPr>
        <w:spacing w:before="100" w:beforeAutospacing="1" w:after="100" w:afterAutospacing="1" w:line="240" w:lineRule="auto"/>
        <w:rPr>
          <w:rFonts w:ascii="Arial" w:eastAsia="Times New Roman" w:hAnsi="Arial" w:cs="Arial"/>
        </w:rPr>
      </w:pPr>
      <w:r w:rsidRPr="000178D9">
        <w:rPr>
          <w:rFonts w:ascii="Arial" w:eastAsia="Times New Roman" w:hAnsi="Arial" w:cs="Arial"/>
        </w:rPr>
        <w:t>~3 weeks, 1-3hrs/week</w:t>
      </w:r>
    </w:p>
    <w:p w14:paraId="6BE4E9CE" w14:textId="77777777" w:rsidR="000178D9" w:rsidRPr="000178D9" w:rsidRDefault="000178D9" w:rsidP="000178D9">
      <w:pPr>
        <w:numPr>
          <w:ilvl w:val="1"/>
          <w:numId w:val="3"/>
        </w:numPr>
        <w:spacing w:before="100" w:beforeAutospacing="1" w:after="100" w:afterAutospacing="1" w:line="240" w:lineRule="auto"/>
        <w:rPr>
          <w:rFonts w:ascii="Arial" w:eastAsia="Times New Roman" w:hAnsi="Arial" w:cs="Arial"/>
        </w:rPr>
      </w:pPr>
      <w:r w:rsidRPr="000178D9">
        <w:rPr>
          <w:rFonts w:ascii="Arial" w:eastAsia="Times New Roman" w:hAnsi="Arial" w:cs="Arial"/>
        </w:rPr>
        <w:t>$199</w:t>
      </w:r>
    </w:p>
    <w:p w14:paraId="47EA8576" w14:textId="77777777" w:rsidR="000178D9" w:rsidRPr="000178D9" w:rsidRDefault="000178D9" w:rsidP="000178D9">
      <w:pPr>
        <w:numPr>
          <w:ilvl w:val="0"/>
          <w:numId w:val="3"/>
        </w:numPr>
        <w:spacing w:before="100" w:beforeAutospacing="1" w:after="100" w:afterAutospacing="1" w:line="240" w:lineRule="auto"/>
        <w:rPr>
          <w:rFonts w:ascii="Arial" w:eastAsia="Times New Roman" w:hAnsi="Arial" w:cs="Arial"/>
        </w:rPr>
      </w:pPr>
      <w:r w:rsidRPr="000178D9">
        <w:rPr>
          <w:rFonts w:ascii="Segoe UI Emoji" w:eastAsia="Times New Roman" w:hAnsi="Segoe UI Emoji" w:cs="Segoe UI Emoji"/>
        </w:rPr>
        <w:t>🌟</w:t>
      </w:r>
      <w:hyperlink r:id="rId26" w:tooltip="https://www.edx.org/course/stand-up-for-science-practical-approaches-to-discu?index=product&amp;queryID=533fde67887099b0d4cc93f0f4aec472&amp;position=2" w:history="1">
        <w:r w:rsidRPr="000178D9">
          <w:rPr>
            <w:rStyle w:val="Hyperlink"/>
            <w:rFonts w:ascii="Arial" w:eastAsia="Times New Roman" w:hAnsi="Arial" w:cs="Arial"/>
          </w:rPr>
          <w:t>Stand up for Science: Practical Approaches to Discussing Science that Matters</w:t>
        </w:r>
        <w:r w:rsidRPr="000178D9">
          <w:rPr>
            <w:rFonts w:ascii="Arial" w:eastAsia="Times New Roman" w:hAnsi="Arial" w:cs="Arial"/>
            <w:color w:val="0000FF"/>
            <w:u w:val="single"/>
          </w:rPr>
          <w:br/>
        </w:r>
      </w:hyperlink>
    </w:p>
    <w:p w14:paraId="0B0EE300" w14:textId="77777777" w:rsidR="000178D9" w:rsidRPr="000178D9" w:rsidRDefault="000178D9" w:rsidP="000178D9">
      <w:pPr>
        <w:numPr>
          <w:ilvl w:val="1"/>
          <w:numId w:val="3"/>
        </w:numPr>
        <w:spacing w:before="100" w:beforeAutospacing="1" w:after="100" w:afterAutospacing="1" w:line="240" w:lineRule="auto"/>
        <w:rPr>
          <w:rFonts w:ascii="Arial" w:eastAsia="Times New Roman" w:hAnsi="Arial" w:cs="Arial"/>
        </w:rPr>
      </w:pPr>
      <w:r w:rsidRPr="000178D9">
        <w:rPr>
          <w:rFonts w:ascii="Arial" w:eastAsia="Times New Roman" w:hAnsi="Arial" w:cs="Arial"/>
        </w:rPr>
        <w:t>***note this course is archived, but you can still view all course material by making an edX account</w:t>
      </w:r>
    </w:p>
    <w:p w14:paraId="55273663" w14:textId="77777777" w:rsidR="000178D9" w:rsidRPr="000178D9" w:rsidRDefault="000178D9" w:rsidP="000178D9">
      <w:pPr>
        <w:numPr>
          <w:ilvl w:val="1"/>
          <w:numId w:val="3"/>
        </w:numPr>
        <w:spacing w:before="100" w:beforeAutospacing="1" w:after="100" w:afterAutospacing="1" w:line="240" w:lineRule="auto"/>
        <w:rPr>
          <w:rFonts w:ascii="Arial" w:eastAsia="Times New Roman" w:hAnsi="Arial" w:cs="Arial"/>
        </w:rPr>
      </w:pPr>
      <w:r w:rsidRPr="000178D9">
        <w:rPr>
          <w:rFonts w:ascii="Arial" w:eastAsia="Times New Roman" w:hAnsi="Arial" w:cs="Arial"/>
        </w:rPr>
        <w:t xml:space="preserve">importance of science communication; </w:t>
      </w:r>
      <w:r w:rsidRPr="000178D9">
        <w:rPr>
          <w:rFonts w:ascii="Arial" w:eastAsia="Times New Roman" w:hAnsi="Arial" w:cs="Arial"/>
          <w:b/>
          <w:bCs/>
        </w:rPr>
        <w:t>how to bridge communication between public and researchers</w:t>
      </w:r>
      <w:r w:rsidRPr="000178D9">
        <w:rPr>
          <w:rFonts w:ascii="Arial" w:eastAsia="Times New Roman" w:hAnsi="Arial" w:cs="Arial"/>
        </w:rPr>
        <w:t>; shape a message-focused STEM narrative for specific audiences; discuss important issues in science communication</w:t>
      </w:r>
    </w:p>
    <w:p w14:paraId="5C5E676E" w14:textId="77777777" w:rsidR="000178D9" w:rsidRPr="000178D9" w:rsidRDefault="000178D9" w:rsidP="000178D9">
      <w:pPr>
        <w:rPr>
          <w:rFonts w:ascii="Arial" w:eastAsia="Times New Roman" w:hAnsi="Arial" w:cs="Arial"/>
        </w:rPr>
      </w:pPr>
      <w:r w:rsidRPr="000178D9">
        <w:rPr>
          <w:rFonts w:ascii="Arial" w:eastAsia="Times New Roman" w:hAnsi="Arial" w:cs="Arial"/>
          <w:b/>
          <w:bCs/>
          <w:color w:val="FFFFFF"/>
          <w:shd w:val="clear" w:color="auto" w:fill="FF00FF"/>
        </w:rPr>
        <w:t>WRITING SKILLS:</w:t>
      </w:r>
    </w:p>
    <w:p w14:paraId="2CB2BD48" w14:textId="77777777" w:rsidR="000178D9" w:rsidRPr="000178D9" w:rsidRDefault="000178D9" w:rsidP="000178D9">
      <w:pPr>
        <w:numPr>
          <w:ilvl w:val="0"/>
          <w:numId w:val="4"/>
        </w:numPr>
        <w:spacing w:before="100" w:beforeAutospacing="1" w:after="100" w:afterAutospacing="1" w:line="240" w:lineRule="auto"/>
        <w:rPr>
          <w:rFonts w:ascii="Arial" w:eastAsia="Times New Roman" w:hAnsi="Arial" w:cs="Arial"/>
          <w:color w:val="000000"/>
        </w:rPr>
      </w:pPr>
      <w:r w:rsidRPr="000178D9">
        <w:rPr>
          <w:rFonts w:ascii="Segoe UI Emoji" w:eastAsia="Times New Roman" w:hAnsi="Segoe UI Emoji" w:cs="Segoe UI Emoji"/>
          <w:color w:val="000000"/>
        </w:rPr>
        <w:t>🌟</w:t>
      </w:r>
      <w:r w:rsidRPr="000178D9">
        <w:rPr>
          <w:rFonts w:ascii="Segoe UI Emoji" w:hAnsi="Segoe UI Emoji" w:cs="Segoe UI Emoji"/>
          <w:color w:val="000000"/>
        </w:rPr>
        <w:t>🌟</w:t>
      </w:r>
      <w:hyperlink r:id="rId27" w:tooltip="https://www.edx.org/course/rhetoric-art-of-persuasive-writing-public-speaking" w:history="1">
        <w:r w:rsidRPr="000178D9">
          <w:rPr>
            <w:rStyle w:val="Hyperlink"/>
            <w:rFonts w:ascii="Arial" w:eastAsia="Times New Roman" w:hAnsi="Arial" w:cs="Arial"/>
            <w:color w:val="000000"/>
          </w:rPr>
          <w:t>Rhetoric: The Art of Persuasive Writing and Public Speaking</w:t>
        </w:r>
      </w:hyperlink>
    </w:p>
    <w:p w14:paraId="60143039" w14:textId="77777777" w:rsidR="000178D9" w:rsidRPr="000178D9" w:rsidRDefault="000178D9" w:rsidP="000178D9">
      <w:pPr>
        <w:numPr>
          <w:ilvl w:val="1"/>
          <w:numId w:val="4"/>
        </w:numPr>
        <w:spacing w:before="100" w:beforeAutospacing="1" w:after="100" w:afterAutospacing="1" w:line="240" w:lineRule="auto"/>
        <w:rPr>
          <w:rFonts w:ascii="Arial" w:eastAsia="Times New Roman" w:hAnsi="Arial" w:cs="Arial"/>
        </w:rPr>
      </w:pPr>
      <w:r w:rsidRPr="000178D9">
        <w:rPr>
          <w:rFonts w:ascii="Arial" w:eastAsia="Times New Roman" w:hAnsi="Arial" w:cs="Arial"/>
          <w:b/>
          <w:bCs/>
        </w:rPr>
        <w:t>how to apply rhetorical devices in writing/speaking</w:t>
      </w:r>
      <w:r w:rsidRPr="000178D9">
        <w:rPr>
          <w:rFonts w:ascii="Arial" w:eastAsia="Times New Roman" w:hAnsi="Arial" w:cs="Arial"/>
        </w:rPr>
        <w:t>; argument vs rhetorical technique; evaluating the strength of an argument;</w:t>
      </w:r>
      <w:r w:rsidRPr="000178D9">
        <w:rPr>
          <w:rFonts w:ascii="Arial" w:eastAsia="Times New Roman" w:hAnsi="Arial" w:cs="Arial"/>
          <w:b/>
          <w:bCs/>
        </w:rPr>
        <w:t xml:space="preserve"> identifying logical fallacies </w:t>
      </w:r>
      <w:r w:rsidRPr="000178D9">
        <w:rPr>
          <w:rFonts w:ascii="Arial" w:eastAsia="Times New Roman" w:hAnsi="Arial" w:cs="Arial"/>
        </w:rPr>
        <w:t>in arguments</w:t>
      </w:r>
    </w:p>
    <w:p w14:paraId="018AD5F9" w14:textId="77777777" w:rsidR="000178D9" w:rsidRPr="000178D9" w:rsidRDefault="000178D9" w:rsidP="000178D9">
      <w:pPr>
        <w:numPr>
          <w:ilvl w:val="1"/>
          <w:numId w:val="4"/>
        </w:numPr>
        <w:spacing w:before="100" w:beforeAutospacing="1" w:after="100" w:afterAutospacing="1" w:line="240" w:lineRule="auto"/>
        <w:rPr>
          <w:rFonts w:ascii="Arial" w:eastAsia="Times New Roman" w:hAnsi="Arial" w:cs="Arial"/>
        </w:rPr>
      </w:pPr>
      <w:r w:rsidRPr="000178D9">
        <w:rPr>
          <w:rFonts w:ascii="Arial" w:eastAsia="Times New Roman" w:hAnsi="Arial" w:cs="Arial"/>
        </w:rPr>
        <w:t>Hardvard University</w:t>
      </w:r>
    </w:p>
    <w:p w14:paraId="463F6E13" w14:textId="77777777" w:rsidR="000178D9" w:rsidRPr="000178D9" w:rsidRDefault="000178D9" w:rsidP="000178D9">
      <w:pPr>
        <w:numPr>
          <w:ilvl w:val="1"/>
          <w:numId w:val="4"/>
        </w:numPr>
        <w:spacing w:before="100" w:beforeAutospacing="1" w:after="100" w:afterAutospacing="1" w:line="240" w:lineRule="auto"/>
        <w:rPr>
          <w:rFonts w:ascii="Arial" w:eastAsia="Times New Roman" w:hAnsi="Arial" w:cs="Arial"/>
        </w:rPr>
      </w:pPr>
      <w:r w:rsidRPr="000178D9">
        <w:rPr>
          <w:rFonts w:ascii="Arial" w:eastAsia="Times New Roman" w:hAnsi="Arial" w:cs="Arial"/>
        </w:rPr>
        <w:t>~8 weeks, 2-3hrs/week</w:t>
      </w:r>
    </w:p>
    <w:p w14:paraId="0A6EA6B9" w14:textId="77777777" w:rsidR="000178D9" w:rsidRPr="000178D9" w:rsidRDefault="000178D9" w:rsidP="000178D9">
      <w:pPr>
        <w:numPr>
          <w:ilvl w:val="1"/>
          <w:numId w:val="4"/>
        </w:numPr>
        <w:spacing w:before="100" w:beforeAutospacing="1" w:after="100" w:afterAutospacing="1" w:line="240" w:lineRule="auto"/>
        <w:rPr>
          <w:rFonts w:ascii="Arial" w:eastAsia="Times New Roman" w:hAnsi="Arial" w:cs="Arial"/>
        </w:rPr>
      </w:pPr>
      <w:r w:rsidRPr="000178D9">
        <w:rPr>
          <w:rFonts w:ascii="Arial" w:eastAsia="Times New Roman" w:hAnsi="Arial" w:cs="Arial"/>
        </w:rPr>
        <w:t>$139</w:t>
      </w:r>
    </w:p>
    <w:p w14:paraId="51FEC1A6" w14:textId="77777777" w:rsidR="000178D9" w:rsidRPr="000178D9" w:rsidRDefault="000178D9" w:rsidP="000178D9">
      <w:pPr>
        <w:rPr>
          <w:rFonts w:ascii="Arial" w:eastAsia="Times New Roman" w:hAnsi="Arial" w:cs="Arial"/>
        </w:rPr>
      </w:pPr>
      <w:r w:rsidRPr="000178D9">
        <w:rPr>
          <w:rFonts w:ascii="Arial" w:eastAsia="Times New Roman" w:hAnsi="Arial" w:cs="Arial"/>
          <w:b/>
          <w:bCs/>
          <w:color w:val="FFFFFF"/>
          <w:shd w:val="clear" w:color="auto" w:fill="FF00FF"/>
        </w:rPr>
        <w:t>DATA ANALYSIS &amp; POLICY MAKING</w:t>
      </w:r>
    </w:p>
    <w:p w14:paraId="3557F138" w14:textId="77777777" w:rsidR="000178D9" w:rsidRPr="000178D9" w:rsidRDefault="009E5BE5" w:rsidP="000178D9">
      <w:pPr>
        <w:numPr>
          <w:ilvl w:val="0"/>
          <w:numId w:val="5"/>
        </w:numPr>
        <w:spacing w:before="100" w:beforeAutospacing="1" w:after="100" w:afterAutospacing="1" w:line="240" w:lineRule="auto"/>
        <w:rPr>
          <w:rFonts w:ascii="Arial" w:eastAsia="Times New Roman" w:hAnsi="Arial" w:cs="Arial"/>
          <w:color w:val="000000"/>
        </w:rPr>
      </w:pPr>
      <w:hyperlink r:id="rId28" w:tooltip="https://www.edx.org/course/data-for-effective-policy-making" w:history="1">
        <w:r w:rsidR="000178D9" w:rsidRPr="000178D9">
          <w:rPr>
            <w:rStyle w:val="Hyperlink"/>
            <w:rFonts w:ascii="Arial" w:eastAsia="Times New Roman" w:hAnsi="Arial" w:cs="Arial"/>
          </w:rPr>
          <w:t>Data for Effective Policy Making</w:t>
        </w:r>
      </w:hyperlink>
    </w:p>
    <w:p w14:paraId="09CDCB1D" w14:textId="77777777" w:rsidR="000178D9" w:rsidRPr="000178D9" w:rsidRDefault="000178D9" w:rsidP="000178D9">
      <w:pPr>
        <w:numPr>
          <w:ilvl w:val="1"/>
          <w:numId w:val="5"/>
        </w:numPr>
        <w:spacing w:before="100" w:beforeAutospacing="1" w:after="100" w:afterAutospacing="1" w:line="240" w:lineRule="auto"/>
        <w:rPr>
          <w:rFonts w:ascii="Arial" w:eastAsia="Times New Roman" w:hAnsi="Arial" w:cs="Arial"/>
          <w:color w:val="000000"/>
        </w:rPr>
      </w:pPr>
      <w:r w:rsidRPr="000178D9">
        <w:rPr>
          <w:rFonts w:ascii="Arial" w:eastAsia="Times New Roman" w:hAnsi="Arial" w:cs="Arial"/>
          <w:b/>
          <w:bCs/>
          <w:color w:val="000000"/>
        </w:rPr>
        <w:t>how to use data analysis to propose solutions to public policy problems</w:t>
      </w:r>
      <w:r w:rsidRPr="000178D9">
        <w:rPr>
          <w:rFonts w:ascii="Arial" w:eastAsia="Times New Roman" w:hAnsi="Arial" w:cs="Arial"/>
          <w:color w:val="000000"/>
        </w:rPr>
        <w:t>; how to explain the assessment of a policy; how to use data to carry out policy planning; how to develop visualizations of data using "real" data</w:t>
      </w:r>
    </w:p>
    <w:p w14:paraId="36F5BBE0" w14:textId="77777777" w:rsidR="000178D9" w:rsidRPr="000178D9" w:rsidRDefault="000178D9" w:rsidP="000178D9">
      <w:pPr>
        <w:numPr>
          <w:ilvl w:val="1"/>
          <w:numId w:val="5"/>
        </w:numPr>
        <w:spacing w:before="100" w:beforeAutospacing="1" w:after="100" w:afterAutospacing="1" w:line="240" w:lineRule="auto"/>
        <w:rPr>
          <w:rFonts w:ascii="Arial" w:eastAsia="Times New Roman" w:hAnsi="Arial" w:cs="Arial"/>
          <w:color w:val="000000"/>
        </w:rPr>
      </w:pPr>
      <w:r w:rsidRPr="000178D9">
        <w:rPr>
          <w:rFonts w:ascii="Arial" w:eastAsia="Times New Roman" w:hAnsi="Arial" w:cs="Arial"/>
          <w:color w:val="000000"/>
        </w:rPr>
        <w:t>IDB (Inter-American Development Bank)</w:t>
      </w:r>
    </w:p>
    <w:p w14:paraId="0C355DE4" w14:textId="77777777" w:rsidR="000178D9" w:rsidRPr="000178D9" w:rsidRDefault="000178D9" w:rsidP="000178D9">
      <w:pPr>
        <w:numPr>
          <w:ilvl w:val="1"/>
          <w:numId w:val="5"/>
        </w:numPr>
        <w:spacing w:before="100" w:beforeAutospacing="1" w:after="100" w:afterAutospacing="1" w:line="240" w:lineRule="auto"/>
        <w:rPr>
          <w:rFonts w:ascii="Arial" w:eastAsia="Times New Roman" w:hAnsi="Arial" w:cs="Arial"/>
          <w:color w:val="000000"/>
        </w:rPr>
      </w:pPr>
      <w:r w:rsidRPr="000178D9">
        <w:rPr>
          <w:rFonts w:ascii="Arial" w:eastAsia="Times New Roman" w:hAnsi="Arial" w:cs="Arial"/>
          <w:color w:val="000000"/>
        </w:rPr>
        <w:t>~10 weeks, 3-4hrs/week</w:t>
      </w:r>
    </w:p>
    <w:p w14:paraId="765F9B50" w14:textId="77777777" w:rsidR="000178D9" w:rsidRPr="000178D9" w:rsidRDefault="000178D9" w:rsidP="000178D9">
      <w:pPr>
        <w:numPr>
          <w:ilvl w:val="1"/>
          <w:numId w:val="5"/>
        </w:numPr>
        <w:spacing w:before="100" w:beforeAutospacing="1" w:after="100" w:afterAutospacing="1" w:line="240" w:lineRule="auto"/>
        <w:rPr>
          <w:rFonts w:ascii="Arial" w:eastAsia="Times New Roman" w:hAnsi="Arial" w:cs="Arial"/>
          <w:color w:val="000000"/>
        </w:rPr>
      </w:pPr>
      <w:r w:rsidRPr="000178D9">
        <w:rPr>
          <w:rFonts w:ascii="Arial" w:eastAsia="Times New Roman" w:hAnsi="Arial" w:cs="Arial"/>
          <w:color w:val="000000"/>
        </w:rPr>
        <w:t>$25</w:t>
      </w:r>
    </w:p>
    <w:p w14:paraId="4CD641B3" w14:textId="77777777" w:rsidR="000178D9" w:rsidRPr="000178D9" w:rsidRDefault="000178D9" w:rsidP="000178D9">
      <w:pPr>
        <w:rPr>
          <w:rFonts w:ascii="Arial" w:eastAsia="Times New Roman" w:hAnsi="Arial" w:cs="Arial"/>
        </w:rPr>
      </w:pPr>
      <w:r w:rsidRPr="000178D9">
        <w:rPr>
          <w:rFonts w:ascii="Arial" w:eastAsia="Times New Roman" w:hAnsi="Arial" w:cs="Arial"/>
          <w:b/>
          <w:bCs/>
          <w:color w:val="FFFFFF"/>
          <w:shd w:val="clear" w:color="auto" w:fill="FF00FF"/>
        </w:rPr>
        <w:lastRenderedPageBreak/>
        <w:t>SPECIAL INTERESTS</w:t>
      </w:r>
      <w:r w:rsidRPr="000178D9">
        <w:rPr>
          <w:rFonts w:ascii="Arial" w:eastAsia="Times New Roman" w:hAnsi="Arial" w:cs="Arial"/>
        </w:rPr>
        <w:t xml:space="preserve"> </w:t>
      </w:r>
    </w:p>
    <w:p w14:paraId="52A350C2" w14:textId="77777777" w:rsidR="000178D9" w:rsidRPr="000178D9" w:rsidRDefault="009E5BE5" w:rsidP="000178D9">
      <w:pPr>
        <w:numPr>
          <w:ilvl w:val="0"/>
          <w:numId w:val="6"/>
        </w:numPr>
        <w:shd w:val="clear" w:color="auto" w:fill="FFFFFF"/>
        <w:spacing w:before="100" w:beforeAutospacing="1" w:after="100" w:afterAutospacing="1" w:line="240" w:lineRule="auto"/>
        <w:rPr>
          <w:rFonts w:ascii="Arial" w:eastAsia="Times New Roman" w:hAnsi="Arial" w:cs="Arial"/>
        </w:rPr>
      </w:pPr>
      <w:hyperlink r:id="rId29" w:tooltip="https://www.edx.org/course/bioethics-the-law-medicine-and-ethics-of-reproduct" w:history="1">
        <w:r w:rsidR="000178D9" w:rsidRPr="000178D9">
          <w:rPr>
            <w:rStyle w:val="Hyperlink"/>
            <w:rFonts w:ascii="Arial" w:eastAsia="Times New Roman" w:hAnsi="Arial" w:cs="Arial"/>
            <w:shd w:val="clear" w:color="auto" w:fill="FFFFFF"/>
          </w:rPr>
          <w:t>Bioethics: The Law, Medicine, and Ethics of Reproductive Technologies and Genetics</w:t>
        </w:r>
        <w:r w:rsidR="000178D9" w:rsidRPr="000178D9">
          <w:rPr>
            <w:rFonts w:ascii="Arial" w:eastAsia="Times New Roman" w:hAnsi="Arial" w:cs="Arial"/>
            <w:color w:val="0000FF"/>
            <w:u w:val="single"/>
          </w:rPr>
          <w:br/>
        </w:r>
      </w:hyperlink>
    </w:p>
    <w:p w14:paraId="5E5E0F6C" w14:textId="77777777" w:rsidR="000178D9" w:rsidRPr="000178D9" w:rsidRDefault="000178D9" w:rsidP="000178D9">
      <w:pPr>
        <w:numPr>
          <w:ilvl w:val="1"/>
          <w:numId w:val="6"/>
        </w:numPr>
        <w:shd w:val="clear" w:color="auto" w:fill="FFFFFF"/>
        <w:spacing w:before="100" w:beforeAutospacing="1" w:after="100" w:afterAutospacing="1" w:line="240" w:lineRule="auto"/>
        <w:rPr>
          <w:rFonts w:ascii="Arial" w:eastAsia="Times New Roman" w:hAnsi="Arial" w:cs="Arial"/>
        </w:rPr>
      </w:pPr>
      <w:r w:rsidRPr="000178D9">
        <w:rPr>
          <w:rFonts w:ascii="Arial" w:eastAsia="Times New Roman" w:hAnsi="Arial" w:cs="Arial"/>
          <w:b/>
          <w:bCs/>
        </w:rPr>
        <w:t>laws &amp; ethics</w:t>
      </w:r>
      <w:r w:rsidRPr="000178D9">
        <w:rPr>
          <w:rFonts w:ascii="Arial" w:eastAsia="Times New Roman" w:hAnsi="Arial" w:cs="Arial"/>
        </w:rPr>
        <w:t xml:space="preserve"> of surrogacy/sperm donation/human enhancement; </w:t>
      </w:r>
      <w:r w:rsidRPr="000178D9">
        <w:rPr>
          <w:rFonts w:ascii="Arial" w:eastAsia="Times New Roman" w:hAnsi="Arial" w:cs="Arial"/>
          <w:b/>
          <w:bCs/>
        </w:rPr>
        <w:t>civil lawsuits</w:t>
      </w:r>
      <w:r w:rsidRPr="000178D9">
        <w:rPr>
          <w:rFonts w:ascii="Arial" w:eastAsia="Times New Roman" w:hAnsi="Arial" w:cs="Arial"/>
        </w:rPr>
        <w:t xml:space="preserve"> in wrongful birth/life; </w:t>
      </w:r>
      <w:r w:rsidRPr="000178D9">
        <w:rPr>
          <w:rFonts w:ascii="Arial" w:eastAsia="Times New Roman" w:hAnsi="Arial" w:cs="Arial"/>
          <w:b/>
          <w:bCs/>
        </w:rPr>
        <w:t>ownership</w:t>
      </w:r>
      <w:r w:rsidRPr="000178D9">
        <w:rPr>
          <w:rFonts w:ascii="Arial" w:eastAsia="Times New Roman" w:hAnsi="Arial" w:cs="Arial"/>
        </w:rPr>
        <w:t xml:space="preserve"> of human tissue &amp; genetic information</w:t>
      </w:r>
    </w:p>
    <w:p w14:paraId="5982801E" w14:textId="77777777" w:rsidR="000178D9" w:rsidRPr="000178D9" w:rsidRDefault="000178D9" w:rsidP="000178D9">
      <w:pPr>
        <w:numPr>
          <w:ilvl w:val="1"/>
          <w:numId w:val="6"/>
        </w:numPr>
        <w:shd w:val="clear" w:color="auto" w:fill="FFFFFF"/>
        <w:spacing w:before="100" w:beforeAutospacing="1" w:after="100" w:afterAutospacing="1" w:line="240" w:lineRule="auto"/>
        <w:rPr>
          <w:rFonts w:ascii="Arial" w:eastAsia="Times New Roman" w:hAnsi="Arial" w:cs="Arial"/>
        </w:rPr>
      </w:pPr>
      <w:r w:rsidRPr="000178D9">
        <w:rPr>
          <w:rFonts w:ascii="Arial" w:eastAsia="Times New Roman" w:hAnsi="Arial" w:cs="Arial"/>
        </w:rPr>
        <w:t>Hardvard University</w:t>
      </w:r>
    </w:p>
    <w:p w14:paraId="7E79EF96" w14:textId="77777777" w:rsidR="000178D9" w:rsidRPr="000178D9" w:rsidRDefault="000178D9" w:rsidP="000178D9">
      <w:pPr>
        <w:numPr>
          <w:ilvl w:val="1"/>
          <w:numId w:val="6"/>
        </w:numPr>
        <w:shd w:val="clear" w:color="auto" w:fill="FFFFFF"/>
        <w:spacing w:before="100" w:beforeAutospacing="1" w:after="100" w:afterAutospacing="1" w:line="240" w:lineRule="auto"/>
        <w:rPr>
          <w:rFonts w:ascii="Arial" w:eastAsia="Times New Roman" w:hAnsi="Arial" w:cs="Arial"/>
        </w:rPr>
      </w:pPr>
      <w:r w:rsidRPr="000178D9">
        <w:rPr>
          <w:rFonts w:ascii="Arial" w:eastAsia="Times New Roman" w:hAnsi="Arial" w:cs="Arial"/>
        </w:rPr>
        <w:t>~10 weeks, 1-2hrs/week</w:t>
      </w:r>
    </w:p>
    <w:p w14:paraId="26E954E4" w14:textId="77777777" w:rsidR="000178D9" w:rsidRPr="000178D9" w:rsidRDefault="000178D9" w:rsidP="000178D9">
      <w:pPr>
        <w:numPr>
          <w:ilvl w:val="1"/>
          <w:numId w:val="6"/>
        </w:numPr>
        <w:shd w:val="clear" w:color="auto" w:fill="FFFFFF"/>
        <w:spacing w:before="100" w:beforeAutospacing="1" w:after="100" w:afterAutospacing="1" w:line="240" w:lineRule="auto"/>
        <w:rPr>
          <w:rFonts w:ascii="Arial" w:eastAsia="Times New Roman" w:hAnsi="Arial" w:cs="Arial"/>
        </w:rPr>
      </w:pPr>
      <w:r w:rsidRPr="000178D9">
        <w:rPr>
          <w:rFonts w:ascii="Arial" w:eastAsia="Times New Roman" w:hAnsi="Arial" w:cs="Arial"/>
        </w:rPr>
        <w:t>$149</w:t>
      </w:r>
    </w:p>
    <w:p w14:paraId="606A6AFE" w14:textId="77777777" w:rsidR="000178D9" w:rsidRPr="000178D9" w:rsidRDefault="009E5BE5" w:rsidP="000178D9">
      <w:pPr>
        <w:numPr>
          <w:ilvl w:val="0"/>
          <w:numId w:val="6"/>
        </w:numPr>
        <w:shd w:val="clear" w:color="auto" w:fill="FFFFFF"/>
        <w:spacing w:before="100" w:beforeAutospacing="1" w:after="100" w:afterAutospacing="1" w:line="240" w:lineRule="auto"/>
        <w:rPr>
          <w:rFonts w:ascii="Arial" w:eastAsia="Times New Roman" w:hAnsi="Arial" w:cs="Arial"/>
        </w:rPr>
      </w:pPr>
      <w:hyperlink r:id="rId30" w:tooltip="https://www.edx.org/course/cannabis-compliance-testing-and-research" w:history="1">
        <w:r w:rsidR="000178D9" w:rsidRPr="000178D9">
          <w:rPr>
            <w:rStyle w:val="Hyperlink"/>
            <w:rFonts w:ascii="Arial" w:eastAsia="Times New Roman" w:hAnsi="Arial" w:cs="Arial"/>
          </w:rPr>
          <w:t>Cannabis Compliance, Testing, and Research</w:t>
        </w:r>
        <w:r w:rsidR="000178D9" w:rsidRPr="000178D9">
          <w:rPr>
            <w:rFonts w:ascii="Arial" w:eastAsia="Times New Roman" w:hAnsi="Arial" w:cs="Arial"/>
            <w:color w:val="0000FF"/>
            <w:u w:val="single"/>
          </w:rPr>
          <w:br/>
        </w:r>
      </w:hyperlink>
    </w:p>
    <w:p w14:paraId="6D978D01" w14:textId="77777777" w:rsidR="000178D9" w:rsidRPr="000178D9" w:rsidRDefault="000178D9" w:rsidP="000178D9">
      <w:pPr>
        <w:numPr>
          <w:ilvl w:val="1"/>
          <w:numId w:val="6"/>
        </w:numPr>
        <w:shd w:val="clear" w:color="auto" w:fill="FFFFFF"/>
        <w:spacing w:before="100" w:beforeAutospacing="1" w:after="100" w:afterAutospacing="1" w:line="240" w:lineRule="auto"/>
        <w:rPr>
          <w:rFonts w:ascii="Arial" w:eastAsia="Times New Roman" w:hAnsi="Arial" w:cs="Arial"/>
        </w:rPr>
      </w:pPr>
      <w:r w:rsidRPr="000178D9">
        <w:rPr>
          <w:rFonts w:ascii="Arial" w:eastAsia="Times New Roman" w:hAnsi="Arial" w:cs="Arial"/>
        </w:rPr>
        <w:t xml:space="preserve">testing regulations (potency, salmonella, heavy metals, etc.); </w:t>
      </w:r>
      <w:r w:rsidRPr="000178D9">
        <w:rPr>
          <w:rFonts w:ascii="Arial" w:eastAsia="Times New Roman" w:hAnsi="Arial" w:cs="Arial"/>
          <w:b/>
          <w:bCs/>
        </w:rPr>
        <w:t>rules/regulations of the cannabis industry</w:t>
      </w:r>
      <w:r w:rsidRPr="000178D9">
        <w:rPr>
          <w:rFonts w:ascii="Arial" w:eastAsia="Times New Roman" w:hAnsi="Arial" w:cs="Arial"/>
        </w:rPr>
        <w:t>; research and development</w:t>
      </w:r>
    </w:p>
    <w:p w14:paraId="6A094D6E" w14:textId="77777777" w:rsidR="000178D9" w:rsidRPr="000178D9" w:rsidRDefault="000178D9" w:rsidP="000178D9">
      <w:pPr>
        <w:numPr>
          <w:ilvl w:val="1"/>
          <w:numId w:val="6"/>
        </w:numPr>
        <w:shd w:val="clear" w:color="auto" w:fill="FFFFFF"/>
        <w:spacing w:before="100" w:beforeAutospacing="1" w:after="100" w:afterAutospacing="1" w:line="240" w:lineRule="auto"/>
        <w:rPr>
          <w:rFonts w:ascii="Arial" w:eastAsia="Times New Roman" w:hAnsi="Arial" w:cs="Arial"/>
        </w:rPr>
      </w:pPr>
      <w:r w:rsidRPr="000178D9">
        <w:rPr>
          <w:rFonts w:ascii="Arial" w:eastAsia="Times New Roman" w:hAnsi="Arial" w:cs="Arial"/>
        </w:rPr>
        <w:t>Doane University</w:t>
      </w:r>
    </w:p>
    <w:p w14:paraId="01EC6EB9" w14:textId="77777777" w:rsidR="000178D9" w:rsidRPr="000178D9" w:rsidRDefault="000178D9" w:rsidP="000178D9">
      <w:pPr>
        <w:numPr>
          <w:ilvl w:val="1"/>
          <w:numId w:val="6"/>
        </w:numPr>
        <w:shd w:val="clear" w:color="auto" w:fill="FFFFFF"/>
        <w:spacing w:before="100" w:beforeAutospacing="1" w:after="100" w:afterAutospacing="1" w:line="240" w:lineRule="auto"/>
        <w:rPr>
          <w:rFonts w:ascii="Arial" w:eastAsia="Times New Roman" w:hAnsi="Arial" w:cs="Arial"/>
        </w:rPr>
      </w:pPr>
      <w:r w:rsidRPr="000178D9">
        <w:rPr>
          <w:rFonts w:ascii="Arial" w:eastAsia="Times New Roman" w:hAnsi="Arial" w:cs="Arial"/>
        </w:rPr>
        <w:t>~3 weeks, 5-10hrs/week</w:t>
      </w:r>
    </w:p>
    <w:p w14:paraId="6660690D" w14:textId="77777777" w:rsidR="000178D9" w:rsidRPr="000178D9" w:rsidRDefault="000178D9" w:rsidP="000178D9">
      <w:pPr>
        <w:numPr>
          <w:ilvl w:val="1"/>
          <w:numId w:val="6"/>
        </w:numPr>
        <w:shd w:val="clear" w:color="auto" w:fill="FFFFFF"/>
        <w:spacing w:before="100" w:beforeAutospacing="1" w:after="100" w:afterAutospacing="1" w:line="240" w:lineRule="auto"/>
        <w:rPr>
          <w:rFonts w:ascii="Arial" w:eastAsia="Times New Roman" w:hAnsi="Arial" w:cs="Arial"/>
        </w:rPr>
      </w:pPr>
      <w:r w:rsidRPr="000178D9">
        <w:rPr>
          <w:rFonts w:ascii="Arial" w:eastAsia="Times New Roman" w:hAnsi="Arial" w:cs="Arial"/>
        </w:rPr>
        <w:t>$179</w:t>
      </w:r>
    </w:p>
    <w:p w14:paraId="1BAAFA42" w14:textId="77777777" w:rsidR="000178D9" w:rsidRPr="000178D9" w:rsidRDefault="009E5BE5" w:rsidP="000178D9">
      <w:pPr>
        <w:numPr>
          <w:ilvl w:val="0"/>
          <w:numId w:val="6"/>
        </w:numPr>
        <w:shd w:val="clear" w:color="auto" w:fill="FFFFFF"/>
        <w:spacing w:before="100" w:beforeAutospacing="1" w:after="100" w:afterAutospacing="1" w:line="240" w:lineRule="auto"/>
        <w:rPr>
          <w:rFonts w:ascii="Arial" w:eastAsia="Times New Roman" w:hAnsi="Arial" w:cs="Arial"/>
        </w:rPr>
      </w:pPr>
      <w:hyperlink r:id="rId31" w:tooltip="https://www.edx.org/course/climate-change-science-and-negotiations" w:history="1">
        <w:r w:rsidR="000178D9" w:rsidRPr="000178D9">
          <w:rPr>
            <w:rStyle w:val="Hyperlink"/>
            <w:rFonts w:ascii="Arial" w:eastAsia="Times New Roman" w:hAnsi="Arial" w:cs="Arial"/>
          </w:rPr>
          <w:t>Climate Change Science and Negotiations</w:t>
        </w:r>
      </w:hyperlink>
    </w:p>
    <w:p w14:paraId="094F7AFD" w14:textId="77777777" w:rsidR="000178D9" w:rsidRPr="000178D9" w:rsidRDefault="000178D9" w:rsidP="000178D9">
      <w:pPr>
        <w:numPr>
          <w:ilvl w:val="1"/>
          <w:numId w:val="6"/>
        </w:numPr>
        <w:shd w:val="clear" w:color="auto" w:fill="FFFFFF"/>
        <w:spacing w:before="100" w:beforeAutospacing="1" w:after="100" w:afterAutospacing="1" w:line="240" w:lineRule="auto"/>
        <w:rPr>
          <w:rFonts w:ascii="Arial" w:eastAsia="Times New Roman" w:hAnsi="Arial" w:cs="Arial"/>
        </w:rPr>
      </w:pPr>
      <w:r w:rsidRPr="000178D9">
        <w:rPr>
          <w:rFonts w:ascii="Arial" w:eastAsia="Times New Roman" w:hAnsi="Arial" w:cs="Arial"/>
        </w:rPr>
        <w:t xml:space="preserve">climate change/emissions/energy balance basics; 2-degree limit; </w:t>
      </w:r>
      <w:r w:rsidRPr="000178D9">
        <w:rPr>
          <w:rFonts w:ascii="Arial" w:eastAsia="Times New Roman" w:hAnsi="Arial" w:cs="Arial"/>
          <w:b/>
          <w:bCs/>
        </w:rPr>
        <w:t>global negotiations &amp; its limitations/challenges</w:t>
      </w:r>
    </w:p>
    <w:p w14:paraId="492DFA8D" w14:textId="77777777" w:rsidR="000178D9" w:rsidRPr="000178D9" w:rsidRDefault="000178D9" w:rsidP="000178D9">
      <w:pPr>
        <w:numPr>
          <w:ilvl w:val="1"/>
          <w:numId w:val="6"/>
        </w:numPr>
        <w:shd w:val="clear" w:color="auto" w:fill="FFFFFF"/>
        <w:spacing w:before="100" w:beforeAutospacing="1" w:after="100" w:afterAutospacing="1" w:line="240" w:lineRule="auto"/>
        <w:rPr>
          <w:rFonts w:ascii="Arial" w:eastAsia="Times New Roman" w:hAnsi="Arial" w:cs="Arial"/>
        </w:rPr>
      </w:pPr>
      <w:r w:rsidRPr="000178D9">
        <w:rPr>
          <w:rFonts w:ascii="Arial" w:eastAsia="Times New Roman" w:hAnsi="Arial" w:cs="Arial"/>
        </w:rPr>
        <w:t>SDG Academuy</w:t>
      </w:r>
    </w:p>
    <w:p w14:paraId="03F1C75F" w14:textId="77777777" w:rsidR="000178D9" w:rsidRPr="000178D9" w:rsidRDefault="000178D9" w:rsidP="000178D9">
      <w:pPr>
        <w:numPr>
          <w:ilvl w:val="1"/>
          <w:numId w:val="6"/>
        </w:numPr>
        <w:shd w:val="clear" w:color="auto" w:fill="FFFFFF"/>
        <w:spacing w:before="100" w:beforeAutospacing="1" w:after="100" w:afterAutospacing="1" w:line="240" w:lineRule="auto"/>
        <w:rPr>
          <w:rFonts w:ascii="Arial" w:eastAsia="Times New Roman" w:hAnsi="Arial" w:cs="Arial"/>
        </w:rPr>
      </w:pPr>
      <w:r w:rsidRPr="000178D9">
        <w:rPr>
          <w:rFonts w:ascii="Arial" w:eastAsia="Times New Roman" w:hAnsi="Arial" w:cs="Arial"/>
        </w:rPr>
        <w:t>~10 weeks, 2-4hrs/week</w:t>
      </w:r>
    </w:p>
    <w:p w14:paraId="6D7A3A50" w14:textId="77777777" w:rsidR="000178D9" w:rsidRPr="000178D9" w:rsidRDefault="000178D9" w:rsidP="000178D9">
      <w:pPr>
        <w:numPr>
          <w:ilvl w:val="1"/>
          <w:numId w:val="6"/>
        </w:numPr>
        <w:shd w:val="clear" w:color="auto" w:fill="FFFFFF"/>
        <w:spacing w:before="100" w:beforeAutospacing="1" w:after="100" w:afterAutospacing="1" w:line="240" w:lineRule="auto"/>
        <w:rPr>
          <w:rFonts w:ascii="Arial" w:eastAsia="Times New Roman" w:hAnsi="Arial" w:cs="Arial"/>
        </w:rPr>
      </w:pPr>
      <w:r w:rsidRPr="000178D9">
        <w:rPr>
          <w:rFonts w:ascii="Arial" w:eastAsia="Times New Roman" w:hAnsi="Arial" w:cs="Arial"/>
        </w:rPr>
        <w:t>$49</w:t>
      </w:r>
    </w:p>
    <w:p w14:paraId="051BEEC0" w14:textId="77777777" w:rsidR="000178D9" w:rsidRPr="000178D9" w:rsidRDefault="009E5BE5" w:rsidP="000178D9">
      <w:pPr>
        <w:numPr>
          <w:ilvl w:val="0"/>
          <w:numId w:val="6"/>
        </w:numPr>
        <w:shd w:val="clear" w:color="auto" w:fill="FFFFFF"/>
        <w:spacing w:before="100" w:beforeAutospacing="1" w:after="100" w:afterAutospacing="1" w:line="240" w:lineRule="auto"/>
        <w:rPr>
          <w:rFonts w:ascii="Arial" w:eastAsia="Times New Roman" w:hAnsi="Arial" w:cs="Arial"/>
        </w:rPr>
      </w:pPr>
      <w:hyperlink r:id="rId32" w:tooltip="https://www.edx.org/course/prescription-drug-regulation-cost-and-access-curre" w:history="1">
        <w:r w:rsidR="000178D9" w:rsidRPr="000178D9">
          <w:rPr>
            <w:rStyle w:val="Hyperlink"/>
            <w:rFonts w:ascii="Arial" w:eastAsia="Times New Roman" w:hAnsi="Arial" w:cs="Arial"/>
          </w:rPr>
          <w:t>Prescription Drug Regulation, Cost, and Access: Current Controversies in Context</w:t>
        </w:r>
        <w:r w:rsidR="000178D9" w:rsidRPr="000178D9">
          <w:rPr>
            <w:rFonts w:ascii="Arial" w:eastAsia="Times New Roman" w:hAnsi="Arial" w:cs="Arial"/>
            <w:color w:val="0000FF"/>
            <w:u w:val="single"/>
          </w:rPr>
          <w:br/>
        </w:r>
      </w:hyperlink>
    </w:p>
    <w:p w14:paraId="1BA2ED94" w14:textId="77777777" w:rsidR="000178D9" w:rsidRPr="000178D9" w:rsidRDefault="000178D9" w:rsidP="000178D9">
      <w:pPr>
        <w:numPr>
          <w:ilvl w:val="1"/>
          <w:numId w:val="6"/>
        </w:numPr>
        <w:shd w:val="clear" w:color="auto" w:fill="FFFFFF"/>
        <w:spacing w:before="100" w:beforeAutospacing="1" w:after="100" w:afterAutospacing="1" w:line="240" w:lineRule="auto"/>
        <w:rPr>
          <w:rFonts w:ascii="Arial" w:eastAsia="Times New Roman" w:hAnsi="Arial" w:cs="Arial"/>
        </w:rPr>
      </w:pPr>
      <w:r w:rsidRPr="000178D9">
        <w:rPr>
          <w:rFonts w:ascii="Arial" w:eastAsia="Times New Roman" w:hAnsi="Arial" w:cs="Arial"/>
          <w:b/>
          <w:bCs/>
        </w:rPr>
        <w:t>overview/history of FDA</w:t>
      </w:r>
      <w:r w:rsidRPr="000178D9">
        <w:rPr>
          <w:rFonts w:ascii="Arial" w:eastAsia="Times New Roman" w:hAnsi="Arial" w:cs="Arial"/>
        </w:rPr>
        <w:t xml:space="preserve">; drug development/approval; drug pricing; marketing; new medical technologies; </w:t>
      </w:r>
      <w:r w:rsidRPr="000178D9">
        <w:rPr>
          <w:rFonts w:ascii="Arial" w:eastAsia="Times New Roman" w:hAnsi="Arial" w:cs="Arial"/>
          <w:b/>
          <w:bCs/>
        </w:rPr>
        <w:t>debates in FDA regulation</w:t>
      </w:r>
      <w:r w:rsidRPr="000178D9">
        <w:rPr>
          <w:rFonts w:ascii="Arial" w:eastAsia="Times New Roman" w:hAnsi="Arial" w:cs="Arial"/>
        </w:rPr>
        <w:t xml:space="preserve"> (ex: "right to try," dietary supplements, classifications of prescription drugs)</w:t>
      </w:r>
    </w:p>
    <w:p w14:paraId="54811896" w14:textId="77777777" w:rsidR="000178D9" w:rsidRPr="000178D9" w:rsidRDefault="000178D9" w:rsidP="000178D9">
      <w:pPr>
        <w:numPr>
          <w:ilvl w:val="1"/>
          <w:numId w:val="6"/>
        </w:numPr>
        <w:shd w:val="clear" w:color="auto" w:fill="FFFFFF"/>
        <w:spacing w:before="100" w:beforeAutospacing="1" w:after="100" w:afterAutospacing="1" w:line="240" w:lineRule="auto"/>
        <w:rPr>
          <w:rFonts w:ascii="Arial" w:eastAsia="Times New Roman" w:hAnsi="Arial" w:cs="Arial"/>
        </w:rPr>
      </w:pPr>
      <w:r w:rsidRPr="000178D9">
        <w:rPr>
          <w:rFonts w:ascii="Arial" w:eastAsia="Times New Roman" w:hAnsi="Arial" w:cs="Arial"/>
        </w:rPr>
        <w:t>Harvard University </w:t>
      </w:r>
    </w:p>
    <w:p w14:paraId="779919D1" w14:textId="77777777" w:rsidR="000178D9" w:rsidRPr="000178D9" w:rsidRDefault="000178D9" w:rsidP="000178D9">
      <w:pPr>
        <w:numPr>
          <w:ilvl w:val="1"/>
          <w:numId w:val="6"/>
        </w:numPr>
        <w:shd w:val="clear" w:color="auto" w:fill="FFFFFF"/>
        <w:spacing w:before="100" w:beforeAutospacing="1" w:after="100" w:afterAutospacing="1" w:line="240" w:lineRule="auto"/>
        <w:rPr>
          <w:rFonts w:ascii="Arial" w:eastAsia="Times New Roman" w:hAnsi="Arial" w:cs="Arial"/>
        </w:rPr>
      </w:pPr>
      <w:r w:rsidRPr="000178D9">
        <w:rPr>
          <w:rFonts w:ascii="Arial" w:eastAsia="Times New Roman" w:hAnsi="Arial" w:cs="Arial"/>
        </w:rPr>
        <w:t>~8 weeks, 2-4hrs/week</w:t>
      </w:r>
    </w:p>
    <w:p w14:paraId="47805346" w14:textId="77777777" w:rsidR="000178D9" w:rsidRPr="000178D9" w:rsidRDefault="000178D9" w:rsidP="000178D9">
      <w:pPr>
        <w:numPr>
          <w:ilvl w:val="1"/>
          <w:numId w:val="6"/>
        </w:numPr>
        <w:shd w:val="clear" w:color="auto" w:fill="FFFFFF"/>
        <w:spacing w:before="100" w:beforeAutospacing="1" w:after="100" w:afterAutospacing="1" w:line="240" w:lineRule="auto"/>
        <w:rPr>
          <w:rFonts w:ascii="Arial" w:eastAsia="Times New Roman" w:hAnsi="Arial" w:cs="Arial"/>
        </w:rPr>
      </w:pPr>
      <w:r w:rsidRPr="000178D9">
        <w:rPr>
          <w:rFonts w:ascii="Arial" w:eastAsia="Times New Roman" w:hAnsi="Arial" w:cs="Arial"/>
        </w:rPr>
        <w:t>$199</w:t>
      </w:r>
    </w:p>
    <w:p w14:paraId="21077115" w14:textId="77777777" w:rsidR="000178D9" w:rsidRPr="000178D9" w:rsidRDefault="009E5BE5" w:rsidP="000178D9">
      <w:pPr>
        <w:numPr>
          <w:ilvl w:val="0"/>
          <w:numId w:val="6"/>
        </w:numPr>
        <w:shd w:val="clear" w:color="auto" w:fill="FFFFFF"/>
        <w:spacing w:before="100" w:beforeAutospacing="1" w:after="100" w:afterAutospacing="1" w:line="240" w:lineRule="auto"/>
        <w:rPr>
          <w:rFonts w:ascii="Arial" w:eastAsia="Times New Roman" w:hAnsi="Arial" w:cs="Arial"/>
        </w:rPr>
      </w:pPr>
      <w:hyperlink r:id="rId33" w:tooltip="https://www.edx.org/course/energy-within-environmental-constraints?index=product&amp;queryID=a29eb5b8aa224584459a7d64aeb9046e&amp;position=21" w:history="1">
        <w:r w:rsidR="000178D9" w:rsidRPr="000178D9">
          <w:rPr>
            <w:rStyle w:val="Hyperlink"/>
            <w:rFonts w:ascii="Arial" w:eastAsia="Times New Roman" w:hAnsi="Arial" w:cs="Arial"/>
          </w:rPr>
          <w:t>Energy Within Environmental Constraints</w:t>
        </w:r>
      </w:hyperlink>
    </w:p>
    <w:p w14:paraId="358A0580" w14:textId="77777777" w:rsidR="000178D9" w:rsidRPr="000178D9" w:rsidRDefault="000178D9" w:rsidP="000178D9">
      <w:pPr>
        <w:numPr>
          <w:ilvl w:val="1"/>
          <w:numId w:val="6"/>
        </w:numPr>
        <w:shd w:val="clear" w:color="auto" w:fill="FFFFFF"/>
        <w:spacing w:before="100" w:beforeAutospacing="1" w:after="100" w:afterAutospacing="1" w:line="240" w:lineRule="auto"/>
        <w:rPr>
          <w:rFonts w:ascii="Arial" w:eastAsia="Times New Roman" w:hAnsi="Arial" w:cs="Arial"/>
        </w:rPr>
      </w:pPr>
      <w:r w:rsidRPr="000178D9">
        <w:rPr>
          <w:rFonts w:ascii="Arial" w:eastAsia="Times New Roman" w:hAnsi="Arial" w:cs="Arial"/>
          <w:b/>
          <w:bCs/>
        </w:rPr>
        <w:t>engineering/environmental science/economics of our energy systems</w:t>
      </w:r>
      <w:r w:rsidRPr="000178D9">
        <w:rPr>
          <w:rFonts w:ascii="Arial" w:eastAsia="Times New Roman" w:hAnsi="Arial" w:cs="Arial"/>
        </w:rPr>
        <w:t>; energy technologies; impact of energy systems on air pollution/climate change/land use; demand reduction &amp; efficiency </w:t>
      </w:r>
    </w:p>
    <w:p w14:paraId="0B01D54C" w14:textId="77777777" w:rsidR="000178D9" w:rsidRPr="000178D9" w:rsidRDefault="000178D9" w:rsidP="000178D9">
      <w:pPr>
        <w:numPr>
          <w:ilvl w:val="1"/>
          <w:numId w:val="6"/>
        </w:numPr>
        <w:shd w:val="clear" w:color="auto" w:fill="FFFFFF"/>
        <w:spacing w:before="100" w:beforeAutospacing="1" w:after="100" w:afterAutospacing="1" w:line="240" w:lineRule="auto"/>
        <w:rPr>
          <w:rFonts w:ascii="Arial" w:eastAsia="Times New Roman" w:hAnsi="Arial" w:cs="Arial"/>
        </w:rPr>
      </w:pPr>
      <w:r w:rsidRPr="000178D9">
        <w:rPr>
          <w:rFonts w:ascii="Arial" w:eastAsia="Times New Roman" w:hAnsi="Arial" w:cs="Arial"/>
        </w:rPr>
        <w:t>Harvard University </w:t>
      </w:r>
    </w:p>
    <w:p w14:paraId="60607742" w14:textId="77777777" w:rsidR="000178D9" w:rsidRPr="000178D9" w:rsidRDefault="000178D9" w:rsidP="000178D9">
      <w:pPr>
        <w:numPr>
          <w:ilvl w:val="1"/>
          <w:numId w:val="6"/>
        </w:numPr>
        <w:shd w:val="clear" w:color="auto" w:fill="FFFFFF"/>
        <w:spacing w:before="100" w:beforeAutospacing="1" w:after="100" w:afterAutospacing="1" w:line="240" w:lineRule="auto"/>
        <w:rPr>
          <w:rFonts w:ascii="Arial" w:eastAsia="Times New Roman" w:hAnsi="Arial" w:cs="Arial"/>
        </w:rPr>
      </w:pPr>
      <w:r w:rsidRPr="000178D9">
        <w:rPr>
          <w:rFonts w:ascii="Arial" w:eastAsia="Times New Roman" w:hAnsi="Arial" w:cs="Arial"/>
        </w:rPr>
        <w:t>~10 weeks, 3-5hrs/week</w:t>
      </w:r>
    </w:p>
    <w:p w14:paraId="6FCC1716" w14:textId="77777777" w:rsidR="000178D9" w:rsidRPr="000178D9" w:rsidRDefault="000178D9" w:rsidP="000178D9">
      <w:pPr>
        <w:numPr>
          <w:ilvl w:val="1"/>
          <w:numId w:val="6"/>
        </w:numPr>
        <w:shd w:val="clear" w:color="auto" w:fill="FFFFFF"/>
        <w:spacing w:before="100" w:beforeAutospacing="1" w:after="100" w:afterAutospacing="1" w:line="240" w:lineRule="auto"/>
        <w:rPr>
          <w:rFonts w:ascii="Arial" w:eastAsia="Times New Roman" w:hAnsi="Arial" w:cs="Arial"/>
        </w:rPr>
      </w:pPr>
      <w:r w:rsidRPr="000178D9">
        <w:rPr>
          <w:rFonts w:ascii="Arial" w:eastAsia="Times New Roman" w:hAnsi="Arial" w:cs="Arial"/>
        </w:rPr>
        <w:t>$139</w:t>
      </w:r>
    </w:p>
    <w:p w14:paraId="039E875B" w14:textId="77777777" w:rsidR="000178D9" w:rsidRPr="000178D9" w:rsidRDefault="009E5BE5" w:rsidP="000178D9">
      <w:pPr>
        <w:numPr>
          <w:ilvl w:val="0"/>
          <w:numId w:val="6"/>
        </w:numPr>
        <w:shd w:val="clear" w:color="auto" w:fill="FFFFFF"/>
        <w:spacing w:before="100" w:beforeAutospacing="1" w:after="100" w:afterAutospacing="1" w:line="240" w:lineRule="auto"/>
        <w:rPr>
          <w:rFonts w:ascii="Arial" w:eastAsia="Times New Roman" w:hAnsi="Arial" w:cs="Arial"/>
        </w:rPr>
      </w:pPr>
      <w:hyperlink r:id="rId34" w:tooltip="https://www.edx.org/course/the-science-and-politics-of-the-gmo?index=product&amp;queryID=588a1ae1ee838dc57ee1d8a08e5dba3e&amp;position=6" w:history="1">
        <w:r w:rsidR="000178D9" w:rsidRPr="000178D9">
          <w:rPr>
            <w:rStyle w:val="Hyperlink"/>
            <w:rFonts w:ascii="Arial" w:eastAsia="Times New Roman" w:hAnsi="Arial" w:cs="Arial"/>
          </w:rPr>
          <w:t>The Science and Politics of the GMO</w:t>
        </w:r>
      </w:hyperlink>
    </w:p>
    <w:p w14:paraId="73BB51F2" w14:textId="77777777" w:rsidR="000178D9" w:rsidRPr="000178D9" w:rsidRDefault="000178D9" w:rsidP="000178D9">
      <w:pPr>
        <w:numPr>
          <w:ilvl w:val="1"/>
          <w:numId w:val="6"/>
        </w:numPr>
        <w:shd w:val="clear" w:color="auto" w:fill="FFFFFF"/>
        <w:spacing w:before="100" w:beforeAutospacing="1" w:after="100" w:afterAutospacing="1" w:line="240" w:lineRule="auto"/>
        <w:rPr>
          <w:rFonts w:ascii="Arial" w:eastAsia="Times New Roman" w:hAnsi="Arial" w:cs="Arial"/>
        </w:rPr>
      </w:pPr>
      <w:r w:rsidRPr="000178D9">
        <w:rPr>
          <w:rFonts w:ascii="Arial" w:eastAsia="Times New Roman" w:hAnsi="Arial" w:cs="Arial"/>
        </w:rPr>
        <w:t>***note this course is archived, but you can still view all course material by making an edX account</w:t>
      </w:r>
    </w:p>
    <w:p w14:paraId="4F4DDC6C" w14:textId="3ED1A9F1" w:rsidR="000178D9" w:rsidRDefault="000178D9" w:rsidP="000178D9">
      <w:pPr>
        <w:rPr>
          <w:rFonts w:ascii="Arial" w:eastAsia="Times New Roman" w:hAnsi="Arial" w:cs="Arial"/>
          <w:b/>
          <w:bCs/>
        </w:rPr>
      </w:pPr>
      <w:r w:rsidRPr="000178D9">
        <w:rPr>
          <w:rFonts w:ascii="Arial" w:eastAsia="Times New Roman" w:hAnsi="Arial" w:cs="Arial"/>
          <w:b/>
          <w:bCs/>
        </w:rPr>
        <w:t>Pros/Cons of GMOs</w:t>
      </w:r>
      <w:r w:rsidRPr="000178D9">
        <w:rPr>
          <w:rFonts w:ascii="Arial" w:eastAsia="Times New Roman" w:hAnsi="Arial" w:cs="Arial"/>
        </w:rPr>
        <w:t xml:space="preserve">; contributions/limitations of science; </w:t>
      </w:r>
      <w:r w:rsidRPr="000178D9">
        <w:rPr>
          <w:rFonts w:ascii="Arial" w:eastAsia="Times New Roman" w:hAnsi="Arial" w:cs="Arial"/>
          <w:b/>
          <w:bCs/>
        </w:rPr>
        <w:t>politics &amp; society</w:t>
      </w:r>
    </w:p>
    <w:p w14:paraId="0C716652" w14:textId="756F18D3" w:rsidR="00937005" w:rsidRDefault="00937005" w:rsidP="000178D9">
      <w:pPr>
        <w:rPr>
          <w:rFonts w:ascii="Arial" w:eastAsia="Times New Roman" w:hAnsi="Arial" w:cs="Arial"/>
          <w:b/>
          <w:bCs/>
        </w:rPr>
      </w:pPr>
    </w:p>
    <w:p w14:paraId="421849F8" w14:textId="38DA778D" w:rsidR="00937005" w:rsidRDefault="00937005" w:rsidP="000178D9">
      <w:pPr>
        <w:rPr>
          <w:rFonts w:ascii="Arial" w:eastAsia="Times New Roman" w:hAnsi="Arial" w:cs="Arial"/>
          <w:b/>
          <w:bCs/>
        </w:rPr>
      </w:pPr>
    </w:p>
    <w:p w14:paraId="30292880" w14:textId="36038CE5" w:rsidR="00937005" w:rsidRDefault="00937005" w:rsidP="000178D9">
      <w:pPr>
        <w:rPr>
          <w:rFonts w:ascii="Arial" w:eastAsia="Times New Roman" w:hAnsi="Arial" w:cs="Arial"/>
          <w:b/>
          <w:bCs/>
        </w:rPr>
      </w:pPr>
    </w:p>
    <w:p w14:paraId="4140F13A" w14:textId="73731536" w:rsidR="00937005" w:rsidRDefault="00937005" w:rsidP="000178D9">
      <w:pPr>
        <w:rPr>
          <w:rFonts w:ascii="Arial" w:eastAsia="Times New Roman" w:hAnsi="Arial" w:cs="Arial"/>
          <w:b/>
          <w:bCs/>
        </w:rPr>
      </w:pPr>
    </w:p>
    <w:p w14:paraId="4652773D" w14:textId="7AFDCCD3" w:rsidR="00DF4BC1" w:rsidRPr="001E395E" w:rsidRDefault="00DF4BC1" w:rsidP="001E395E">
      <w:pPr>
        <w:rPr>
          <w:rFonts w:ascii="Arial" w:hAnsi="Arial" w:cs="Arial"/>
          <w:sz w:val="30"/>
          <w:szCs w:val="30"/>
        </w:rPr>
      </w:pPr>
      <w:r w:rsidRPr="001E395E">
        <w:rPr>
          <w:rFonts w:ascii="Arial" w:hAnsi="Arial" w:cs="Arial"/>
          <w:sz w:val="30"/>
          <w:szCs w:val="30"/>
        </w:rPr>
        <w:t xml:space="preserve"> </w:t>
      </w:r>
    </w:p>
    <w:sectPr w:rsidR="00DF4BC1" w:rsidRPr="001E395E">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28ED970" w14:textId="77777777" w:rsidR="009E5BE5" w:rsidRDefault="009E5BE5" w:rsidP="00FF3D0C">
      <w:pPr>
        <w:spacing w:after="0" w:line="240" w:lineRule="auto"/>
      </w:pPr>
      <w:r>
        <w:separator/>
      </w:r>
    </w:p>
  </w:endnote>
  <w:endnote w:type="continuationSeparator" w:id="0">
    <w:p w14:paraId="300845D6" w14:textId="77777777" w:rsidR="009E5BE5" w:rsidRDefault="009E5BE5" w:rsidP="00FF3D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Rockwell Extra Bold">
    <w:panose1 w:val="02060903040505020403"/>
    <w:charset w:val="00"/>
    <w:family w:val="roman"/>
    <w:pitch w:val="variable"/>
    <w:sig w:usb0="00000003" w:usb1="00000000" w:usb2="00000000" w:usb3="00000000" w:csb0="00000001" w:csb1="00000000"/>
  </w:font>
  <w:font w:name="David">
    <w:charset w:val="B1"/>
    <w:family w:val="swiss"/>
    <w:pitch w:val="variable"/>
    <w:sig w:usb0="00000803" w:usb1="00000000" w:usb2="00000000" w:usb3="00000000" w:csb0="00000021" w:csb1="00000000"/>
  </w:font>
  <w:font w:name="Arial Nova Light">
    <w:altName w:val="Arial Nova Light"/>
    <w:charset w:val="00"/>
    <w:family w:val="swiss"/>
    <w:pitch w:val="variable"/>
    <w:sig w:usb0="0000028F" w:usb1="00000002" w:usb2="00000000" w:usb3="00000000" w:csb0="0000019F"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1315BE3" w14:textId="77777777" w:rsidR="009E5BE5" w:rsidRDefault="009E5BE5" w:rsidP="00FF3D0C">
      <w:pPr>
        <w:spacing w:after="0" w:line="240" w:lineRule="auto"/>
      </w:pPr>
      <w:r>
        <w:separator/>
      </w:r>
    </w:p>
  </w:footnote>
  <w:footnote w:type="continuationSeparator" w:id="0">
    <w:p w14:paraId="63DD6832" w14:textId="77777777" w:rsidR="009E5BE5" w:rsidRDefault="009E5BE5" w:rsidP="00FF3D0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2838E0"/>
    <w:multiLevelType w:val="multilevel"/>
    <w:tmpl w:val="722A1B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DB73D1D"/>
    <w:multiLevelType w:val="multilevel"/>
    <w:tmpl w:val="719E4B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61F1A74"/>
    <w:multiLevelType w:val="multilevel"/>
    <w:tmpl w:val="37E83EA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CCF1FC7"/>
    <w:multiLevelType w:val="multilevel"/>
    <w:tmpl w:val="BF4C79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EE81671"/>
    <w:multiLevelType w:val="hybridMultilevel"/>
    <w:tmpl w:val="237CC7DA"/>
    <w:lvl w:ilvl="0" w:tplc="CAFCBC6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C404FB8"/>
    <w:multiLevelType w:val="hybridMultilevel"/>
    <w:tmpl w:val="3A8688C2"/>
    <w:lvl w:ilvl="0" w:tplc="5908085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4B417E8"/>
    <w:multiLevelType w:val="hybridMultilevel"/>
    <w:tmpl w:val="87E604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B36430C"/>
    <w:multiLevelType w:val="multilevel"/>
    <w:tmpl w:val="C93A35F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D20778E"/>
    <w:multiLevelType w:val="multilevel"/>
    <w:tmpl w:val="BEE0479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0"/>
  </w:num>
  <w:num w:numId="3">
    <w:abstractNumId w:val="1"/>
  </w:num>
  <w:num w:numId="4">
    <w:abstractNumId w:val="7"/>
  </w:num>
  <w:num w:numId="5">
    <w:abstractNumId w:val="3"/>
  </w:num>
  <w:num w:numId="6">
    <w:abstractNumId w:val="2"/>
  </w:num>
  <w:num w:numId="7">
    <w:abstractNumId w:val="5"/>
  </w:num>
  <w:num w:numId="8">
    <w:abstractNumId w:val="4"/>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3D0C"/>
    <w:rsid w:val="000178D9"/>
    <w:rsid w:val="00022799"/>
    <w:rsid w:val="000B2D07"/>
    <w:rsid w:val="001E395E"/>
    <w:rsid w:val="003209C3"/>
    <w:rsid w:val="00341025"/>
    <w:rsid w:val="0045785D"/>
    <w:rsid w:val="00457BB8"/>
    <w:rsid w:val="00461056"/>
    <w:rsid w:val="004B0D65"/>
    <w:rsid w:val="005300DA"/>
    <w:rsid w:val="00656BAA"/>
    <w:rsid w:val="00717190"/>
    <w:rsid w:val="008D4066"/>
    <w:rsid w:val="00937005"/>
    <w:rsid w:val="0098712A"/>
    <w:rsid w:val="009C0829"/>
    <w:rsid w:val="009E5BE5"/>
    <w:rsid w:val="00AB3B44"/>
    <w:rsid w:val="00CB0189"/>
    <w:rsid w:val="00D515FE"/>
    <w:rsid w:val="00DB3FD8"/>
    <w:rsid w:val="00DF4BC1"/>
    <w:rsid w:val="00ED4BD7"/>
    <w:rsid w:val="00FF3D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D9CBA0"/>
  <w15:chartTrackingRefBased/>
  <w15:docId w15:val="{F4E97C0E-6A12-4F46-9521-D8988BC211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F3D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F3D0C"/>
    <w:rPr>
      <w:color w:val="0563C1" w:themeColor="hyperlink"/>
      <w:u w:val="single"/>
    </w:rPr>
  </w:style>
  <w:style w:type="paragraph" w:styleId="Header">
    <w:name w:val="header"/>
    <w:basedOn w:val="Normal"/>
    <w:link w:val="HeaderChar"/>
    <w:uiPriority w:val="99"/>
    <w:unhideWhenUsed/>
    <w:rsid w:val="00FF3D0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F3D0C"/>
  </w:style>
  <w:style w:type="paragraph" w:styleId="Footer">
    <w:name w:val="footer"/>
    <w:basedOn w:val="Normal"/>
    <w:link w:val="FooterChar"/>
    <w:uiPriority w:val="99"/>
    <w:unhideWhenUsed/>
    <w:rsid w:val="00FF3D0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F3D0C"/>
  </w:style>
  <w:style w:type="character" w:styleId="FollowedHyperlink">
    <w:name w:val="FollowedHyperlink"/>
    <w:basedOn w:val="DefaultParagraphFont"/>
    <w:uiPriority w:val="99"/>
    <w:semiHidden/>
    <w:unhideWhenUsed/>
    <w:rsid w:val="000178D9"/>
    <w:rPr>
      <w:color w:val="954F72" w:themeColor="followedHyperlink"/>
      <w:u w:val="single"/>
    </w:rPr>
  </w:style>
  <w:style w:type="character" w:styleId="UnresolvedMention">
    <w:name w:val="Unresolved Mention"/>
    <w:basedOn w:val="DefaultParagraphFont"/>
    <w:uiPriority w:val="99"/>
    <w:semiHidden/>
    <w:unhideWhenUsed/>
    <w:rsid w:val="00656BAA"/>
    <w:rPr>
      <w:color w:val="605E5C"/>
      <w:shd w:val="clear" w:color="auto" w:fill="E1DFDD"/>
    </w:rPr>
  </w:style>
  <w:style w:type="paragraph" w:styleId="ListParagraph">
    <w:name w:val="List Paragraph"/>
    <w:basedOn w:val="Normal"/>
    <w:uiPriority w:val="34"/>
    <w:qFormat/>
    <w:rsid w:val="00656BA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801449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dec.ny.gov/about/259.html" TargetMode="External"/><Relationship Id="rId18" Type="http://schemas.openxmlformats.org/officeDocument/2006/relationships/hyperlink" Target="https://healthpolicyresearch-scholars.org/about-the-program/" TargetMode="External"/><Relationship Id="rId26" Type="http://schemas.openxmlformats.org/officeDocument/2006/relationships/hyperlink" Target="https://www.edx.org/course/stand-up-for-science-practical-approaches-to-discu?index=product&amp;queryID=533fde67887099b0d4cc93f0f4aec472&amp;position=2" TargetMode="External"/><Relationship Id="rId3" Type="http://schemas.openxmlformats.org/officeDocument/2006/relationships/styles" Target="styles.xml"/><Relationship Id="rId21" Type="http://schemas.openxmlformats.org/officeDocument/2006/relationships/hyperlink" Target="https://www.edx.org/course/citizen-politics-in-america-public-opinion-electio" TargetMode="External"/><Relationship Id="rId34" Type="http://schemas.openxmlformats.org/officeDocument/2006/relationships/hyperlink" Target="https://www.edx.org/course/the-science-and-politics-of-the-gmo?index=product&amp;queryID=588a1ae1ee838dc57ee1d8a08e5dba3e&amp;position=6" TargetMode="External"/><Relationship Id="rId7" Type="http://schemas.openxmlformats.org/officeDocument/2006/relationships/endnotes" Target="endnotes.xml"/><Relationship Id="rId12" Type="http://schemas.openxmlformats.org/officeDocument/2006/relationships/hyperlink" Target="https://www.nysenate.gov/find-my-senator" TargetMode="External"/><Relationship Id="rId17" Type="http://schemas.openxmlformats.org/officeDocument/2006/relationships/hyperlink" Target="https://mirzayanfellow.nas.edu/Default.asp" TargetMode="External"/><Relationship Id="rId25" Type="http://schemas.openxmlformats.org/officeDocument/2006/relationships/hyperlink" Target="https://www.edx.org/course/tools-for-academic-engagement-in-public-policy" TargetMode="External"/><Relationship Id="rId33" Type="http://schemas.openxmlformats.org/officeDocument/2006/relationships/hyperlink" Target="https://www.edx.org/course/energy-within-environmental-constraints?index=product&amp;queryID=a29eb5b8aa224584459a7d64aeb9046e&amp;position=21" TargetMode="External"/><Relationship Id="rId2" Type="http://schemas.openxmlformats.org/officeDocument/2006/relationships/numbering" Target="numbering.xml"/><Relationship Id="rId16" Type="http://schemas.openxmlformats.org/officeDocument/2006/relationships/hyperlink" Target="http://sites.nationalacademies.org/pga/policyfellows/" TargetMode="External"/><Relationship Id="rId20" Type="http://schemas.openxmlformats.org/officeDocument/2006/relationships/hyperlink" Target="https://www.edx.org/course/us-public-policy-social-economic-and-foreign-polic" TargetMode="External"/><Relationship Id="rId29" Type="http://schemas.openxmlformats.org/officeDocument/2006/relationships/hyperlink" Target="https://www.edx.org/course/bioethics-the-law-medicine-and-ethics-of-reproduc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health.ny.gov/contact/" TargetMode="External"/><Relationship Id="rId24" Type="http://schemas.openxmlformats.org/officeDocument/2006/relationships/hyperlink" Target="https://www.edx.org/course/covid-19-and-global-inequalities?index=product&amp;queryID=f641627c96d1d88c48a41f043379fb6f&amp;position=16" TargetMode="External"/><Relationship Id="rId32" Type="http://schemas.openxmlformats.org/officeDocument/2006/relationships/hyperlink" Target="https://www.edx.org/course/prescription-drug-regulation-cost-and-access-curre" TargetMode="External"/><Relationship Id="rId5" Type="http://schemas.openxmlformats.org/officeDocument/2006/relationships/webSettings" Target="webSettings.xml"/><Relationship Id="rId15" Type="http://schemas.openxmlformats.org/officeDocument/2006/relationships/hyperlink" Target="https://www.apa.org/advocacy/guide/who-to-contact" TargetMode="External"/><Relationship Id="rId23" Type="http://schemas.openxmlformats.org/officeDocument/2006/relationships/hyperlink" Target="https://www.edx.org/course/united-states-health-policy?index=product&amp;queryID=9c83e9e19490769c402cc9602c29d8e3&amp;position=15" TargetMode="External"/><Relationship Id="rId28" Type="http://schemas.openxmlformats.org/officeDocument/2006/relationships/hyperlink" Target="https://www.edx.org/course/data-for-effective-policy-making" TargetMode="External"/><Relationship Id="rId36" Type="http://schemas.openxmlformats.org/officeDocument/2006/relationships/theme" Target="theme/theme1.xml"/><Relationship Id="rId10" Type="http://schemas.openxmlformats.org/officeDocument/2006/relationships/hyperlink" Target="https://www2.erie.gov/environment/" TargetMode="External"/><Relationship Id="rId19" Type="http://schemas.openxmlformats.org/officeDocument/2006/relationships/hyperlink" Target="https://www.aibs.org/assets/collections/news/aibs-eppla-guidelines.pdf" TargetMode="External"/><Relationship Id="rId31" Type="http://schemas.openxmlformats.org/officeDocument/2006/relationships/hyperlink" Target="https://www.edx.org/course/climate-change-science-and-negotiations" TargetMode="External"/><Relationship Id="rId4" Type="http://schemas.openxmlformats.org/officeDocument/2006/relationships/settings" Target="settings.xml"/><Relationship Id="rId9" Type="http://schemas.openxmlformats.org/officeDocument/2006/relationships/hyperlink" Target="https://www2.erie.gov/health/" TargetMode="External"/><Relationship Id="rId14" Type="http://schemas.openxmlformats.org/officeDocument/2006/relationships/hyperlink" Target="https://www.hhs.gov/" TargetMode="External"/><Relationship Id="rId22" Type="http://schemas.openxmlformats.org/officeDocument/2006/relationships/hyperlink" Target="https://www.edx.org/course/global-public-health" TargetMode="External"/><Relationship Id="rId27" Type="http://schemas.openxmlformats.org/officeDocument/2006/relationships/hyperlink" Target="https://www.edx.org/course/rhetoric-art-of-persuasive-writing-public-speaking" TargetMode="External"/><Relationship Id="rId30" Type="http://schemas.openxmlformats.org/officeDocument/2006/relationships/hyperlink" Target="https://www.edx.org/course/cannabis-compliance-testing-and-research" TargetMode="External"/><Relationship Id="rId35" Type="http://schemas.openxmlformats.org/officeDocument/2006/relationships/fontTable" Target="fontTable.xml"/><Relationship Id="rId8" Type="http://schemas.openxmlformats.org/officeDocument/2006/relationships/hyperlink" Target="https://scipolnetwork.org/signu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660B66-9B13-45A3-9AA9-82A7B88EFB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1789</Words>
  <Characters>10203</Characters>
  <Application>Microsoft Office Word</Application>
  <DocSecurity>0</DocSecurity>
  <Lines>85</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Garcia, Melany</dc:creator>
  <cp:keywords/>
  <dc:description/>
  <cp:lastModifiedBy>Stephanie George</cp:lastModifiedBy>
  <cp:revision>2</cp:revision>
  <dcterms:created xsi:type="dcterms:W3CDTF">2021-11-29T18:59:00Z</dcterms:created>
  <dcterms:modified xsi:type="dcterms:W3CDTF">2021-11-29T18:59:00Z</dcterms:modified>
</cp:coreProperties>
</file>